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CDB6" w14:textId="1E49B10A" w:rsidR="00196B0E" w:rsidRPr="00007559" w:rsidRDefault="00EF1F18" w:rsidP="00172985">
      <w:pPr>
        <w:widowControl w:val="0"/>
        <w:spacing w:after="60" w:line="240" w:lineRule="auto"/>
        <w:rPr>
          <w:rFonts w:ascii="Times New Roman" w:eastAsiaTheme="minorEastAsia" w:hAnsi="Times New Roman" w:cs="Times New Roman"/>
          <w:b/>
          <w:bCs/>
          <w:sz w:val="24"/>
          <w:szCs w:val="24"/>
          <w:lang w:val="en-US"/>
        </w:rPr>
      </w:pPr>
      <w:bookmarkStart w:id="0" w:name="_Hlk12620022"/>
      <w:r w:rsidRPr="00007559">
        <w:rPr>
          <w:rFonts w:ascii="Times New Roman" w:eastAsiaTheme="minorEastAsia" w:hAnsi="Times New Roman" w:cs="Times New Roman"/>
          <w:b/>
          <w:bCs/>
          <w:sz w:val="24"/>
          <w:szCs w:val="24"/>
          <w:lang w:val="en-US"/>
        </w:rPr>
        <w:t xml:space="preserve">ĐIỆN ĐỘNG LỰC HỌC </w:t>
      </w:r>
      <w:r w:rsidR="00196B0E" w:rsidRPr="00007559">
        <w:rPr>
          <w:rFonts w:ascii="Times New Roman" w:eastAsiaTheme="minorEastAsia" w:hAnsi="Times New Roman" w:cs="Times New Roman"/>
          <w:i/>
          <w:iCs/>
          <w:sz w:val="24"/>
          <w:szCs w:val="24"/>
          <w:lang w:val="en-US"/>
        </w:rPr>
        <w:t>(</w:t>
      </w:r>
      <w:r w:rsidR="003E1FBB" w:rsidRPr="00007559">
        <w:rPr>
          <w:rFonts w:ascii="Times New Roman" w:eastAsiaTheme="minorEastAsia" w:hAnsi="Times New Roman" w:cs="Times New Roman"/>
          <w:i/>
          <w:iCs/>
          <w:sz w:val="24"/>
          <w:szCs w:val="24"/>
          <w:lang w:val="en-US"/>
        </w:rPr>
        <w:t xml:space="preserve">A. </w:t>
      </w:r>
      <w:r w:rsidR="00196B0E" w:rsidRPr="00007559">
        <w:rPr>
          <w:rFonts w:ascii="Times New Roman" w:eastAsiaTheme="minorEastAsia" w:hAnsi="Times New Roman" w:cs="Times New Roman"/>
          <w:i/>
          <w:iCs/>
          <w:sz w:val="24"/>
          <w:szCs w:val="24"/>
          <w:lang w:val="en-US"/>
        </w:rPr>
        <w:t>Electrodynamics)</w:t>
      </w:r>
      <w:r w:rsidR="00196B0E" w:rsidRPr="00007559">
        <w:rPr>
          <w:rFonts w:ascii="Times New Roman" w:eastAsiaTheme="minorEastAsia" w:hAnsi="Times New Roman" w:cs="Times New Roman"/>
          <w:b/>
          <w:bCs/>
          <w:sz w:val="24"/>
          <w:szCs w:val="24"/>
          <w:lang w:val="en-US"/>
        </w:rPr>
        <w:t xml:space="preserve"> </w:t>
      </w:r>
    </w:p>
    <w:p w14:paraId="7636B19F" w14:textId="36CB6EA6" w:rsidR="003E1FBB" w:rsidRPr="00007559" w:rsidRDefault="00A66C14" w:rsidP="00172985">
      <w:pPr>
        <w:widowControl w:val="0"/>
        <w:spacing w:after="60" w:line="240" w:lineRule="auto"/>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w:t>
      </w:r>
      <w:r w:rsidR="00196B0E" w:rsidRPr="00007559">
        <w:rPr>
          <w:rFonts w:ascii="Times New Roman" w:eastAsiaTheme="minorEastAsia" w:hAnsi="Times New Roman" w:cs="Times New Roman"/>
          <w:sz w:val="28"/>
          <w:szCs w:val="28"/>
          <w:lang w:val="en-US"/>
        </w:rPr>
        <w:t xml:space="preserve">huyên ngành của vật lý học có đối tượng nghiên cứu là trường điện từ tương tác với hệ các hạt tích điện. </w:t>
      </w:r>
    </w:p>
    <w:p w14:paraId="7AB5B414" w14:textId="3560959F" w:rsidR="00196B0E" w:rsidRDefault="00196B0E" w:rsidP="00172985">
      <w:pPr>
        <w:widowControl w:val="0"/>
        <w:spacing w:after="60" w:line="240" w:lineRule="auto"/>
        <w:ind w:firstLine="284"/>
        <w:jc w:val="both"/>
        <w:rPr>
          <w:rFonts w:ascii="Times New Roman" w:eastAsiaTheme="minorEastAsia" w:hAnsi="Times New Roman" w:cs="Times New Roman"/>
          <w:iCs/>
          <w:sz w:val="28"/>
          <w:szCs w:val="28"/>
          <w:lang w:val="en-US"/>
        </w:rPr>
      </w:pPr>
      <w:r w:rsidRPr="00007559">
        <w:rPr>
          <w:rFonts w:ascii="Times New Roman" w:eastAsiaTheme="minorEastAsia" w:hAnsi="Times New Roman" w:cs="Times New Roman"/>
          <w:sz w:val="28"/>
          <w:szCs w:val="28"/>
          <w:lang w:val="en-US"/>
        </w:rPr>
        <w:t xml:space="preserve">Các đại lượng vật lý đặc trưng cho trường điện từ bao gồm vectơ cường độ điện trường </w:t>
      </w:r>
      <m:oMath>
        <m:r>
          <m:rPr>
            <m:sty m:val="b"/>
          </m:rPr>
          <w:rPr>
            <w:rFonts w:ascii="Cambria Math" w:eastAsiaTheme="minorEastAsia" w:hAnsi="Cambria Math" w:cs="Times New Roman"/>
            <w:sz w:val="28"/>
            <w:szCs w:val="28"/>
            <w:lang w:val="en-US"/>
          </w:rPr>
          <m:t>E</m:t>
        </m:r>
      </m:oMath>
      <w:r w:rsidRPr="00007559">
        <w:rPr>
          <w:rFonts w:ascii="Times New Roman" w:eastAsiaTheme="minorEastAsia" w:hAnsi="Times New Roman" w:cs="Times New Roman"/>
          <w:iCs/>
          <w:sz w:val="28"/>
          <w:szCs w:val="28"/>
          <w:lang w:val="en-US"/>
        </w:rPr>
        <w:t xml:space="preserve">, vectơ cường độ từ trường </w:t>
      </w:r>
      <m:oMath>
        <m:r>
          <m:rPr>
            <m:sty m:val="b"/>
          </m:rPr>
          <w:rPr>
            <w:rFonts w:ascii="Cambria Math" w:eastAsiaTheme="minorEastAsia" w:hAnsi="Cambria Math" w:cs="Times New Roman"/>
            <w:sz w:val="28"/>
            <w:szCs w:val="28"/>
            <w:lang w:val="en-US"/>
          </w:rPr>
          <m:t>H</m:t>
        </m:r>
      </m:oMath>
      <w:r w:rsidRPr="00007559">
        <w:rPr>
          <w:rFonts w:ascii="Times New Roman" w:eastAsiaTheme="minorEastAsia" w:hAnsi="Times New Roman" w:cs="Times New Roman"/>
          <w:sz w:val="28"/>
          <w:szCs w:val="28"/>
          <w:lang w:val="en-US"/>
        </w:rPr>
        <w:t>,</w:t>
      </w:r>
      <w:r w:rsidR="001A1A2F">
        <w:rPr>
          <w:rFonts w:ascii="Times New Roman" w:eastAsiaTheme="minorEastAsia" w:hAnsi="Times New Roman" w:cs="Times New Roman"/>
          <w:sz w:val="28"/>
          <w:szCs w:val="28"/>
          <w:lang w:val="en-US"/>
        </w:rPr>
        <w:t xml:space="preserve"> </w:t>
      </w:r>
      <w:r w:rsidRPr="00007559">
        <w:rPr>
          <w:rFonts w:ascii="Times New Roman" w:eastAsiaTheme="minorEastAsia" w:hAnsi="Times New Roman" w:cs="Times New Roman"/>
          <w:sz w:val="28"/>
          <w:szCs w:val="28"/>
          <w:lang w:val="en-US"/>
        </w:rPr>
        <w:t xml:space="preserve">vectơ dịch chuyển điện </w:t>
      </w:r>
      <m:oMath>
        <m:r>
          <m:rPr>
            <m:sty m:val="b"/>
          </m:rPr>
          <w:rPr>
            <w:rFonts w:ascii="Cambria Math" w:eastAsiaTheme="minorEastAsia" w:hAnsi="Cambria Math" w:cs="Times New Roman"/>
            <w:sz w:val="28"/>
            <w:szCs w:val="28"/>
            <w:lang w:val="en-US"/>
          </w:rPr>
          <m:t>D</m:t>
        </m:r>
      </m:oMath>
      <w:r w:rsidRPr="00007559">
        <w:rPr>
          <w:rFonts w:ascii="Times New Roman" w:eastAsiaTheme="minorEastAsia" w:hAnsi="Times New Roman" w:cs="Times New Roman"/>
          <w:b/>
          <w:bCs/>
          <w:iCs/>
          <w:sz w:val="28"/>
          <w:szCs w:val="28"/>
          <w:lang w:val="en-US"/>
        </w:rPr>
        <w:t xml:space="preserve"> </w:t>
      </w:r>
      <w:r w:rsidRPr="00007559">
        <w:rPr>
          <w:rFonts w:ascii="Times New Roman" w:eastAsiaTheme="minorEastAsia" w:hAnsi="Times New Roman" w:cs="Times New Roman"/>
          <w:iCs/>
          <w:sz w:val="28"/>
          <w:szCs w:val="28"/>
          <w:lang w:val="en-US"/>
        </w:rPr>
        <w:t xml:space="preserve">và vectơ cảm ứng từ </w:t>
      </w:r>
      <m:oMath>
        <m:r>
          <m:rPr>
            <m:sty m:val="b"/>
          </m:rPr>
          <w:rPr>
            <w:rFonts w:ascii="Cambria Math" w:eastAsiaTheme="minorEastAsia" w:hAnsi="Cambria Math" w:cs="Times New Roman"/>
            <w:sz w:val="28"/>
            <w:szCs w:val="28"/>
            <w:lang w:val="en-US"/>
          </w:rPr>
          <m:t>B</m:t>
        </m:r>
      </m:oMath>
      <w:r w:rsidRPr="00007559">
        <w:rPr>
          <w:rFonts w:ascii="Times New Roman" w:eastAsiaTheme="minorEastAsia" w:hAnsi="Times New Roman" w:cs="Times New Roman"/>
          <w:b/>
          <w:bCs/>
          <w:sz w:val="28"/>
          <w:szCs w:val="28"/>
          <w:lang w:val="en-US"/>
        </w:rPr>
        <w:t xml:space="preserve"> </w:t>
      </w:r>
      <w:r w:rsidRPr="00007559">
        <w:rPr>
          <w:rFonts w:ascii="Times New Roman" w:eastAsiaTheme="minorEastAsia" w:hAnsi="Times New Roman" w:cs="Times New Roman"/>
          <w:sz w:val="28"/>
          <w:szCs w:val="28"/>
          <w:lang w:val="en-US"/>
        </w:rPr>
        <w:t xml:space="preserve">. Các đại lượng đặc trưng cho hệ các hạt tích điện bao gồm mật độ điện tích </w:t>
      </w:r>
      <m:oMath>
        <m:r>
          <w:rPr>
            <w:rFonts w:ascii="Cambria Math" w:eastAsiaTheme="minorEastAsia" w:hAnsi="Cambria Math" w:cs="Times New Roman"/>
            <w:sz w:val="28"/>
            <w:szCs w:val="28"/>
            <w:lang w:val="en-US"/>
          </w:rPr>
          <m:t>ρ</m:t>
        </m:r>
      </m:oMath>
      <w:r w:rsidRPr="00007559">
        <w:rPr>
          <w:rFonts w:ascii="Times New Roman" w:eastAsiaTheme="minorEastAsia" w:hAnsi="Times New Roman" w:cs="Times New Roman"/>
          <w:sz w:val="28"/>
          <w:szCs w:val="28"/>
          <w:lang w:val="en-US"/>
        </w:rPr>
        <w:t xml:space="preserve"> và mật độ dòng điện </w:t>
      </w:r>
      <m:oMath>
        <m:r>
          <m:rPr>
            <m:sty m:val="b"/>
          </m:rPr>
          <w:rPr>
            <w:rFonts w:ascii="Cambria Math" w:eastAsiaTheme="minorEastAsia" w:hAnsi="Cambria Math" w:cs="Times New Roman"/>
            <w:sz w:val="28"/>
            <w:szCs w:val="28"/>
            <w:lang w:val="en-US"/>
          </w:rPr>
          <m:t>J</m:t>
        </m:r>
      </m:oMath>
      <w:r w:rsidRPr="00007559">
        <w:rPr>
          <w:rFonts w:ascii="Times New Roman" w:eastAsiaTheme="minorEastAsia" w:hAnsi="Times New Roman" w:cs="Times New Roman"/>
          <w:b/>
          <w:bCs/>
          <w:iCs/>
          <w:sz w:val="28"/>
          <w:szCs w:val="28"/>
          <w:lang w:val="en-US"/>
        </w:rPr>
        <w:t xml:space="preserve"> </w:t>
      </w:r>
      <w:r w:rsidRPr="00007559">
        <w:rPr>
          <w:rFonts w:ascii="Times New Roman" w:eastAsiaTheme="minorEastAsia" w:hAnsi="Times New Roman" w:cs="Times New Roman"/>
          <w:iCs/>
          <w:sz w:val="28"/>
          <w:szCs w:val="28"/>
          <w:lang w:val="en-US"/>
        </w:rPr>
        <w:t xml:space="preserve">. Các đại lượng nói trên liên hệ với nhau bởi một hệ thống các phương trình tạo thành cơ sở lý thuyết của tất cả các hiện tượng điện từ. Đó là hệ thống </w:t>
      </w:r>
      <w:r w:rsidR="001A78C6">
        <w:rPr>
          <w:rFonts w:ascii="Times New Roman" w:eastAsiaTheme="minorEastAsia" w:hAnsi="Times New Roman" w:cs="Times New Roman"/>
          <w:iCs/>
          <w:sz w:val="28"/>
          <w:szCs w:val="28"/>
          <w:lang w:val="en-US"/>
        </w:rPr>
        <w:t>bốn</w:t>
      </w:r>
      <w:r w:rsidRPr="00007559">
        <w:rPr>
          <w:rFonts w:ascii="Times New Roman" w:eastAsiaTheme="minorEastAsia" w:hAnsi="Times New Roman" w:cs="Times New Roman"/>
          <w:iCs/>
          <w:sz w:val="28"/>
          <w:szCs w:val="28"/>
          <w:lang w:val="en-US"/>
        </w:rPr>
        <w:t xml:space="preserve"> phương trình Maxwell sau đây </w:t>
      </w:r>
    </w:p>
    <w:tbl>
      <w:tblPr>
        <w:tblW w:w="0" w:type="auto"/>
        <w:tblLook w:val="0000" w:firstRow="0" w:lastRow="0" w:firstColumn="0" w:lastColumn="0" w:noHBand="0" w:noVBand="0"/>
      </w:tblPr>
      <w:tblGrid>
        <w:gridCol w:w="8744"/>
        <w:gridCol w:w="543"/>
      </w:tblGrid>
      <w:tr w:rsidR="00AB6866" w14:paraId="1DD886B5" w14:textId="77777777" w:rsidTr="002F08C9">
        <w:tc>
          <w:tcPr>
            <w:tcW w:w="9039" w:type="dxa"/>
            <w:vAlign w:val="center"/>
          </w:tcPr>
          <w:p w14:paraId="77C7903A" w14:textId="77777777" w:rsidR="00AB6866" w:rsidRPr="00007559" w:rsidRDefault="00AB6866" w:rsidP="002F08C9">
            <w:pPr>
              <w:widowControl w:val="0"/>
              <w:spacing w:after="60" w:line="240" w:lineRule="auto"/>
              <w:ind w:firstLine="284"/>
              <w:jc w:val="center"/>
              <w:rPr>
                <w:rFonts w:ascii="Times New Roman" w:eastAsiaTheme="minorEastAsia" w:hAnsi="Times New Roman" w:cs="Times New Roman"/>
                <w:sz w:val="28"/>
                <w:szCs w:val="28"/>
                <w:lang w:val="en-US"/>
              </w:rPr>
            </w:pPr>
            <m:oMathPara>
              <m:oMath>
                <m:r>
                  <m:rPr>
                    <m:sty m:val="b"/>
                  </m:rPr>
                  <w:rPr>
                    <w:rFonts w:ascii="Cambria Math" w:eastAsiaTheme="minorEastAsia" w:hAnsi="Cambria Math" w:cs="Times New Roman"/>
                    <w:sz w:val="28"/>
                    <w:szCs w:val="28"/>
                    <w:lang w:val="en-US"/>
                  </w:rPr>
                  <m:t>∇.D</m:t>
                </m:r>
                <m:r>
                  <m:rPr>
                    <m:sty m:val="p"/>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 xml:space="preserve">4πρ,  </m:t>
                </m:r>
                <m:r>
                  <m:rPr>
                    <m:sty m:val="b"/>
                  </m:rPr>
                  <w:rPr>
                    <w:rFonts w:ascii="Cambria Math" w:eastAsiaTheme="minorEastAsia" w:hAnsi="Cambria Math" w:cs="Times New Roman"/>
                    <w:sz w:val="28"/>
                    <w:szCs w:val="28"/>
                    <w:lang w:val="en-US"/>
                  </w:rPr>
                  <m:t>∇×H</m:t>
                </m:r>
                <m:r>
                  <m:rPr>
                    <m:sty m:val="bi"/>
                  </m:rP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4π</m:t>
                    </m:r>
                  </m:num>
                  <m:den>
                    <m:r>
                      <w:rPr>
                        <w:rFonts w:ascii="Cambria Math" w:eastAsiaTheme="minorEastAsia" w:hAnsi="Cambria Math" w:cs="Times New Roman"/>
                        <w:sz w:val="28"/>
                        <w:szCs w:val="28"/>
                        <w:lang w:val="en-US"/>
                      </w:rPr>
                      <m:t>c</m:t>
                    </m:r>
                  </m:den>
                </m:f>
                <m:r>
                  <m:rPr>
                    <m:sty m:val="b"/>
                  </m:rPr>
                  <w:rPr>
                    <w:rFonts w:ascii="Cambria Math" w:eastAsiaTheme="minorEastAsia" w:hAnsi="Cambria Math" w:cs="Times New Roman"/>
                    <w:sz w:val="28"/>
                    <w:szCs w:val="28"/>
                    <w:lang w:val="en-US"/>
                  </w:rPr>
                  <m:t>J</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c</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D</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m:t>
                </m:r>
              </m:oMath>
            </m:oMathPara>
          </w:p>
          <w:p w14:paraId="3D37BEC0" w14:textId="6F49F13A" w:rsidR="00AB6866" w:rsidRDefault="00AB6866" w:rsidP="002F08C9">
            <w:pPr>
              <w:widowControl w:val="0"/>
              <w:spacing w:after="60" w:line="240" w:lineRule="auto"/>
              <w:ind w:firstLine="284"/>
              <w:jc w:val="center"/>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en-US"/>
                  </w:rPr>
                  <m:t xml:space="preserve">=0,  </m:t>
                </m:r>
                <m:r>
                  <m:rPr>
                    <m:sty m:val="b"/>
                  </m:rPr>
                  <w:rPr>
                    <w:rFonts w:ascii="Cambria Math" w:eastAsiaTheme="minorEastAsia" w:hAnsi="Cambria Math" w:cs="Times New Roman"/>
                    <w:sz w:val="28"/>
                    <w:szCs w:val="28"/>
                    <w:lang w:val="en-US"/>
                  </w:rPr>
                  <m:t>∇×E</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c</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B</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=0 ,</m:t>
                </m:r>
              </m:oMath>
            </m:oMathPara>
          </w:p>
        </w:tc>
        <w:tc>
          <w:tcPr>
            <w:tcW w:w="248" w:type="dxa"/>
            <w:vAlign w:val="center"/>
          </w:tcPr>
          <w:p w14:paraId="1E9D9136" w14:textId="61DC7E97" w:rsidR="00AB6866" w:rsidRDefault="00AB6866"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(1)</w:t>
            </w:r>
          </w:p>
        </w:tc>
      </w:tr>
    </w:tbl>
    <w:p w14:paraId="415A538C" w14:textId="314D9C03" w:rsidR="00196B0E" w:rsidRPr="002F08C9" w:rsidRDefault="00196B0E" w:rsidP="002F08C9">
      <w:pPr>
        <w:widowControl w:val="0"/>
        <w:spacing w:after="60" w:line="240" w:lineRule="auto"/>
        <w:jc w:val="both"/>
        <w:rPr>
          <w:rFonts w:ascii="Times New Roman" w:eastAsiaTheme="minorEastAsia" w:hAnsi="Times New Roman" w:cs="Times New Roman"/>
          <w:sz w:val="28"/>
          <w:szCs w:val="28"/>
        </w:rPr>
      </w:pPr>
      <w:r w:rsidRPr="002F08C9">
        <w:rPr>
          <w:rFonts w:ascii="Times New Roman" w:eastAsiaTheme="minorEastAsia" w:hAnsi="Times New Roman" w:cs="Times New Roman"/>
          <w:sz w:val="28"/>
          <w:szCs w:val="28"/>
        </w:rPr>
        <w:t xml:space="preserve">trong đó </w:t>
      </w:r>
      <m:oMath>
        <m:r>
          <w:rPr>
            <w:rFonts w:ascii="Cambria Math" w:eastAsiaTheme="minorEastAsia" w:hAnsi="Cambria Math" w:cs="Times New Roman"/>
            <w:sz w:val="28"/>
            <w:szCs w:val="28"/>
          </w:rPr>
          <m:t>c</m:t>
        </m:r>
      </m:oMath>
      <w:r w:rsidRPr="002F08C9">
        <w:rPr>
          <w:rFonts w:ascii="Times New Roman" w:eastAsiaTheme="minorEastAsia" w:hAnsi="Times New Roman" w:cs="Times New Roman"/>
          <w:sz w:val="28"/>
          <w:szCs w:val="28"/>
        </w:rPr>
        <w:t xml:space="preserve"> là tốc độ ánh sáng trong chân không. </w:t>
      </w:r>
    </w:p>
    <w:p w14:paraId="41440763" w14:textId="5C16DD1B" w:rsidR="00196B0E" w:rsidRPr="002F08C9" w:rsidRDefault="00196B0E" w:rsidP="00172985">
      <w:pPr>
        <w:widowControl w:val="0"/>
        <w:spacing w:after="60" w:line="240" w:lineRule="auto"/>
        <w:ind w:firstLine="284"/>
        <w:jc w:val="both"/>
        <w:rPr>
          <w:rFonts w:ascii="Times New Roman" w:eastAsiaTheme="minorEastAsia" w:hAnsi="Times New Roman" w:cs="Times New Roman"/>
          <w:sz w:val="28"/>
          <w:szCs w:val="28"/>
        </w:rPr>
      </w:pPr>
      <w:r w:rsidRPr="002F08C9">
        <w:rPr>
          <w:rFonts w:ascii="Times New Roman" w:eastAsiaTheme="minorEastAsia" w:hAnsi="Times New Roman" w:cs="Times New Roman"/>
          <w:sz w:val="28"/>
          <w:szCs w:val="28"/>
        </w:rPr>
        <w:t xml:space="preserve">Ký hiệu </w:t>
      </w:r>
      <m:oMath>
        <m:r>
          <w:rPr>
            <w:rFonts w:ascii="Cambria Math" w:eastAsiaTheme="minorEastAsia" w:hAnsi="Cambria Math" w:cs="Times New Roman"/>
            <w:sz w:val="28"/>
            <w:szCs w:val="28"/>
          </w:rPr>
          <m:t>ε</m:t>
        </m:r>
      </m:oMath>
      <w:r w:rsidRPr="002F08C9">
        <w:rPr>
          <w:rFonts w:ascii="Times New Roman" w:eastAsiaTheme="minorEastAsia" w:hAnsi="Times New Roman" w:cs="Times New Roman"/>
          <w:sz w:val="28"/>
          <w:szCs w:val="28"/>
        </w:rPr>
        <w:t xml:space="preserve"> là hằng số điện môi và </w:t>
      </w:r>
      <m:oMath>
        <m:r>
          <w:rPr>
            <w:rFonts w:ascii="Cambria Math" w:eastAsiaTheme="minorEastAsia" w:hAnsi="Cambria Math" w:cs="Times New Roman"/>
            <w:sz w:val="28"/>
            <w:szCs w:val="28"/>
          </w:rPr>
          <m:t>μ</m:t>
        </m:r>
      </m:oMath>
      <w:r w:rsidRPr="002F08C9">
        <w:rPr>
          <w:rFonts w:ascii="Times New Roman" w:eastAsiaTheme="minorEastAsia" w:hAnsi="Times New Roman" w:cs="Times New Roman"/>
          <w:sz w:val="28"/>
          <w:szCs w:val="28"/>
        </w:rPr>
        <w:t xml:space="preserve"> là độ từ thẩm của môi trường. Để đơn giản chúng ta giả thiết môi trường là đồng chất và đẳng hướng. Khi đó giữa các trường vectơ trong hệ phương trình (1) có các hệ thức sau đây</w:t>
      </w:r>
    </w:p>
    <w:tbl>
      <w:tblPr>
        <w:tblW w:w="0" w:type="auto"/>
        <w:tblLook w:val="0000" w:firstRow="0" w:lastRow="0" w:firstColumn="0" w:lastColumn="0" w:noHBand="0" w:noVBand="0"/>
      </w:tblPr>
      <w:tblGrid>
        <w:gridCol w:w="8744"/>
        <w:gridCol w:w="543"/>
      </w:tblGrid>
      <w:tr w:rsidR="00796F31" w14:paraId="6F21BBFD" w14:textId="77777777" w:rsidTr="002F08C9">
        <w:tc>
          <w:tcPr>
            <w:tcW w:w="9039" w:type="dxa"/>
            <w:vAlign w:val="center"/>
          </w:tcPr>
          <w:p w14:paraId="45349FCF" w14:textId="56C8E12B" w:rsidR="00500437" w:rsidRPr="00007559" w:rsidRDefault="00500437" w:rsidP="002F08C9">
            <w:pPr>
              <w:widowControl w:val="0"/>
              <w:spacing w:after="60" w:line="240" w:lineRule="auto"/>
              <w:ind w:firstLine="284"/>
              <w:jc w:val="center"/>
              <w:rPr>
                <w:rFonts w:ascii="Times New Roman" w:eastAsiaTheme="minorEastAsia" w:hAnsi="Times New Roman" w:cs="Times New Roman"/>
                <w:b/>
                <w:bCs/>
                <w:iCs/>
                <w:sz w:val="28"/>
                <w:szCs w:val="28"/>
                <w:lang w:val="en-US"/>
              </w:rPr>
            </w:pPr>
            <m:oMathPara>
              <m:oMath>
                <m:r>
                  <m:rPr>
                    <m:sty m:val="b"/>
                  </m:rPr>
                  <w:rPr>
                    <w:rFonts w:ascii="Cambria Math" w:eastAsiaTheme="minorEastAsia" w:hAnsi="Cambria Math" w:cs="Times New Roman"/>
                    <w:sz w:val="28"/>
                    <w:szCs w:val="28"/>
                    <w:lang w:val="en-US"/>
                  </w:rPr>
                  <m:t>D</m:t>
                </m:r>
                <m:r>
                  <w:rPr>
                    <w:rFonts w:ascii="Cambria Math" w:eastAsiaTheme="minorEastAsia" w:hAnsi="Cambria Math" w:cs="Times New Roman"/>
                    <w:sz w:val="28"/>
                    <w:szCs w:val="28"/>
                    <w:lang w:val="en-US"/>
                  </w:rPr>
                  <m:t>=ε</m:t>
                </m:r>
                <m:r>
                  <m:rPr>
                    <m:sty m:val="b"/>
                  </m:rPr>
                  <w:rPr>
                    <w:rFonts w:ascii="Cambria Math" w:eastAsiaTheme="minorEastAsia" w:hAnsi="Cambria Math" w:cs="Times New Roman"/>
                    <w:sz w:val="28"/>
                    <w:szCs w:val="28"/>
                    <w:lang w:val="en-US"/>
                  </w:rPr>
                  <m:t>E</m:t>
                </m:r>
                <m:r>
                  <m:rPr>
                    <m:sty m:val="p"/>
                  </m:rPr>
                  <w:rPr>
                    <w:rFonts w:ascii="Cambria Math" w:eastAsiaTheme="minorEastAsia" w:hAnsi="Cambria Math" w:cs="Times New Roman"/>
                    <w:sz w:val="28"/>
                    <w:szCs w:val="28"/>
                    <w:lang w:val="en-US"/>
                  </w:rPr>
                  <m:t>,</m:t>
                </m:r>
              </m:oMath>
            </m:oMathPara>
          </w:p>
          <w:p w14:paraId="382187E1" w14:textId="39AE6611" w:rsidR="00796F31" w:rsidRDefault="00500437" w:rsidP="002F08C9">
            <w:pPr>
              <w:widowControl w:val="0"/>
              <w:spacing w:after="60" w:line="240" w:lineRule="auto"/>
              <w:ind w:firstLine="284"/>
              <w:jc w:val="center"/>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en-US"/>
                  </w:rPr>
                  <m:t>=μ</m:t>
                </m:r>
                <m:r>
                  <m:rPr>
                    <m:sty m:val="b"/>
                  </m:rPr>
                  <w:rPr>
                    <w:rFonts w:ascii="Cambria Math" w:eastAsiaTheme="minorEastAsia" w:hAnsi="Cambria Math" w:cs="Times New Roman"/>
                    <w:sz w:val="28"/>
                    <w:szCs w:val="28"/>
                    <w:lang w:val="en-US"/>
                  </w:rPr>
                  <m:t>H</m:t>
                </m:r>
                <m:r>
                  <m:rPr>
                    <m:sty m:val="p"/>
                  </m:rPr>
                  <w:rPr>
                    <w:rFonts w:ascii="Cambria Math" w:eastAsiaTheme="minorEastAsia" w:hAnsi="Cambria Math" w:cs="Times New Roman"/>
                    <w:sz w:val="28"/>
                    <w:szCs w:val="28"/>
                    <w:lang w:val="en-US"/>
                  </w:rPr>
                  <m:t>.</m:t>
                </m:r>
              </m:oMath>
            </m:oMathPara>
          </w:p>
        </w:tc>
        <w:tc>
          <w:tcPr>
            <w:tcW w:w="248" w:type="dxa"/>
            <w:vAlign w:val="center"/>
          </w:tcPr>
          <w:p w14:paraId="796692FC" w14:textId="53A392C4"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(2)</w:t>
            </w:r>
          </w:p>
        </w:tc>
      </w:tr>
    </w:tbl>
    <w:p w14:paraId="142EDDBB" w14:textId="77777777" w:rsidR="00196B0E" w:rsidRPr="00007559" w:rsidRDefault="00196B0E" w:rsidP="002F08C9">
      <w:pPr>
        <w:widowControl w:val="0"/>
        <w:spacing w:after="60" w:line="240" w:lineRule="auto"/>
        <w:ind w:firstLine="284"/>
        <w:rPr>
          <w:rFonts w:ascii="Times New Roman" w:eastAsiaTheme="minorEastAsia" w:hAnsi="Times New Roman" w:cs="Times New Roman"/>
          <w:sz w:val="28"/>
          <w:szCs w:val="28"/>
          <w:lang w:val="en-US"/>
        </w:rPr>
      </w:pPr>
      <w:r w:rsidRPr="00007559">
        <w:rPr>
          <w:rFonts w:ascii="Times New Roman" w:eastAsiaTheme="minorEastAsia" w:hAnsi="Times New Roman" w:cs="Times New Roman"/>
          <w:sz w:val="28"/>
          <w:szCs w:val="28"/>
          <w:lang w:val="en-US"/>
        </w:rPr>
        <w:t xml:space="preserve">Trong chân không </w:t>
      </w:r>
      <m:oMath>
        <m:r>
          <w:rPr>
            <w:rFonts w:ascii="Cambria Math" w:eastAsiaTheme="minorEastAsia" w:hAnsi="Cambria Math" w:cs="Times New Roman"/>
            <w:sz w:val="28"/>
            <w:szCs w:val="28"/>
            <w:lang w:val="en-US"/>
          </w:rPr>
          <m:t>ε= μ=1</m:t>
        </m:r>
      </m:oMath>
      <w:r w:rsidRPr="00007559">
        <w:rPr>
          <w:rFonts w:ascii="Times New Roman" w:eastAsiaTheme="minorEastAsia" w:hAnsi="Times New Roman" w:cs="Times New Roman"/>
          <w:sz w:val="28"/>
          <w:szCs w:val="28"/>
          <w:lang w:val="en-US"/>
        </w:rPr>
        <w:t xml:space="preserve"> . </w:t>
      </w:r>
    </w:p>
    <w:p w14:paraId="64FD0E65" w14:textId="77777777" w:rsidR="00196B0E" w:rsidRPr="00007559" w:rsidRDefault="00196B0E" w:rsidP="002F08C9">
      <w:pPr>
        <w:widowControl w:val="0"/>
        <w:spacing w:after="60" w:line="240" w:lineRule="auto"/>
        <w:ind w:firstLine="284"/>
        <w:jc w:val="both"/>
        <w:rPr>
          <w:rFonts w:ascii="Times New Roman" w:eastAsiaTheme="minorEastAsia" w:hAnsi="Times New Roman" w:cs="Times New Roman"/>
          <w:sz w:val="28"/>
          <w:szCs w:val="28"/>
          <w:lang w:val="en-US"/>
        </w:rPr>
      </w:pPr>
      <w:r w:rsidRPr="00007559">
        <w:rPr>
          <w:rFonts w:ascii="Times New Roman" w:eastAsiaTheme="minorEastAsia" w:hAnsi="Times New Roman" w:cs="Times New Roman"/>
          <w:sz w:val="28"/>
          <w:szCs w:val="28"/>
          <w:lang w:val="en-US"/>
        </w:rPr>
        <w:t xml:space="preserve">Trong hệ phương trình Maxwell (1) thì phương trình thứ nhất tương đương với định luật Coulomb, phương trình thứ hai trong trường hợp trường tĩnh điện </w:t>
      </w:r>
      <m:oMath>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D/</m:t>
        </m:r>
        <m:r>
          <w:rPr>
            <w:rFonts w:ascii="Cambria Math" w:eastAsiaTheme="minorEastAsia" w:hAnsi="Cambria Math" w:cs="Times New Roman"/>
            <w:sz w:val="28"/>
            <w:szCs w:val="28"/>
            <w:lang w:val="en-US"/>
          </w:rPr>
          <m:t>∂t=0)</m:t>
        </m:r>
      </m:oMath>
      <w:r w:rsidRPr="00007559">
        <w:rPr>
          <w:rFonts w:ascii="Times New Roman" w:eastAsiaTheme="minorEastAsia" w:hAnsi="Times New Roman" w:cs="Times New Roman"/>
          <w:sz w:val="28"/>
          <w:szCs w:val="28"/>
          <w:lang w:val="en-US"/>
        </w:rPr>
        <w:t xml:space="preserve"> là định luật Ampère, phương trình thứ ba là điều kiện không tồn tại đơn cực từ và phương trình thứ tư là định luật Faraday. </w:t>
      </w:r>
    </w:p>
    <w:p w14:paraId="5B1E331F" w14:textId="65407141" w:rsidR="00196B0E" w:rsidRDefault="00196B0E" w:rsidP="00172985">
      <w:pPr>
        <w:widowControl w:val="0"/>
        <w:spacing w:after="60" w:line="240" w:lineRule="auto"/>
        <w:ind w:firstLine="284"/>
        <w:jc w:val="both"/>
        <w:rPr>
          <w:rFonts w:ascii="Times New Roman" w:eastAsiaTheme="minorEastAsia" w:hAnsi="Times New Roman" w:cs="Times New Roman"/>
          <w:sz w:val="28"/>
          <w:szCs w:val="28"/>
          <w:lang w:val="en-US"/>
        </w:rPr>
      </w:pPr>
      <w:bookmarkStart w:id="1" w:name="_Hlk13215657"/>
      <w:r w:rsidRPr="00007559">
        <w:rPr>
          <w:rFonts w:ascii="Times New Roman" w:eastAsiaTheme="minorEastAsia" w:hAnsi="Times New Roman" w:cs="Times New Roman"/>
          <w:sz w:val="28"/>
          <w:szCs w:val="28"/>
          <w:lang w:val="en-US"/>
        </w:rPr>
        <w:t>Năng lượng của trường điện từ định xứ ngay trong khoảng không gian của trường này với mật độ năng lượng</w:t>
      </w:r>
    </w:p>
    <w:tbl>
      <w:tblPr>
        <w:tblW w:w="0" w:type="auto"/>
        <w:tblLook w:val="0000" w:firstRow="0" w:lastRow="0" w:firstColumn="0" w:lastColumn="0" w:noHBand="0" w:noVBand="0"/>
      </w:tblPr>
      <w:tblGrid>
        <w:gridCol w:w="8744"/>
        <w:gridCol w:w="543"/>
      </w:tblGrid>
      <w:tr w:rsidR="00796F31" w14:paraId="53F40E33" w14:textId="77777777" w:rsidTr="00507F76">
        <w:tc>
          <w:tcPr>
            <w:tcW w:w="9039" w:type="dxa"/>
            <w:vAlign w:val="center"/>
          </w:tcPr>
          <w:p w14:paraId="73524562" w14:textId="642383FC" w:rsidR="00796F31" w:rsidRDefault="00EE257C" w:rsidP="002F08C9">
            <w:pPr>
              <w:widowControl w:val="0"/>
              <w:spacing w:after="60" w:line="240" w:lineRule="auto"/>
              <w:ind w:firstLine="284"/>
              <w:jc w:val="both"/>
              <w:rPr>
                <w:rFonts w:ascii="Times New Roman" w:eastAsiaTheme="minorEastAsia" w:hAnsi="Times New Roman" w:cs="Times New Roman"/>
                <w:sz w:val="28"/>
                <w:szCs w:val="28"/>
                <w:lang w:val="fr-FR"/>
              </w:rPr>
            </w:pPr>
            <m:oMathPara>
              <m:oMath>
                <m:r>
                  <w:rPr>
                    <w:rFonts w:ascii="Cambria Math" w:eastAsiaTheme="minorEastAsia" w:hAnsi="Cambria Math" w:cs="Times New Roman"/>
                    <w:sz w:val="28"/>
                    <w:szCs w:val="28"/>
                    <w:lang w:val="en-US"/>
                  </w:rPr>
                  <m:t>W=</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8π</m:t>
                    </m:r>
                  </m:den>
                </m:f>
                <m:d>
                  <m:dPr>
                    <m:ctrlPr>
                      <w:rPr>
                        <w:rFonts w:ascii="Cambria Math" w:eastAsiaTheme="minorEastAsia" w:hAnsi="Cambria Math" w:cs="Times New Roman"/>
                        <w:i/>
                        <w:sz w:val="28"/>
                        <w:szCs w:val="28"/>
                        <w:lang w:val="en-US"/>
                      </w:rPr>
                    </m:ctrlPr>
                  </m:dPr>
                  <m:e>
                    <m:r>
                      <m:rPr>
                        <m:sty m:val="b"/>
                      </m:rPr>
                      <w:rPr>
                        <w:rFonts w:ascii="Cambria Math" w:eastAsiaTheme="minorEastAsia" w:hAnsi="Cambria Math" w:cs="Times New Roman"/>
                        <w:sz w:val="28"/>
                        <w:szCs w:val="28"/>
                        <w:lang w:val="en-US"/>
                      </w:rPr>
                      <m:t>E.D+B.H</m:t>
                    </m:r>
                  </m:e>
                </m:d>
                <m:r>
                  <w:rPr>
                    <w:rFonts w:ascii="Cambria Math" w:eastAsiaTheme="minorEastAsia" w:hAnsi="Cambria Math" w:cs="Times New Roman"/>
                    <w:sz w:val="28"/>
                    <w:szCs w:val="28"/>
                    <w:lang w:val="en-US"/>
                  </w:rPr>
                  <m:t>.</m:t>
                </m:r>
              </m:oMath>
            </m:oMathPara>
          </w:p>
        </w:tc>
        <w:tc>
          <w:tcPr>
            <w:tcW w:w="248" w:type="dxa"/>
            <w:vAlign w:val="center"/>
          </w:tcPr>
          <w:p w14:paraId="363CC23A" w14:textId="06B19ECE"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(3)</w:t>
            </w:r>
          </w:p>
        </w:tc>
      </w:tr>
    </w:tbl>
    <w:p w14:paraId="713D7017" w14:textId="2D01E791" w:rsidR="00196B0E" w:rsidRPr="002F08C9" w:rsidRDefault="00196B0E" w:rsidP="00172985">
      <w:pPr>
        <w:widowControl w:val="0"/>
        <w:spacing w:after="60" w:line="240" w:lineRule="auto"/>
        <w:ind w:firstLine="284"/>
        <w:jc w:val="both"/>
        <w:rPr>
          <w:rFonts w:ascii="Times New Roman" w:eastAsiaTheme="minorEastAsia" w:hAnsi="Times New Roman" w:cs="Times New Roman"/>
          <w:sz w:val="28"/>
          <w:szCs w:val="28"/>
        </w:rPr>
      </w:pPr>
      <w:r w:rsidRPr="002F08C9">
        <w:rPr>
          <w:rFonts w:ascii="Times New Roman" w:eastAsiaTheme="minorEastAsia" w:hAnsi="Times New Roman" w:cs="Times New Roman"/>
          <w:sz w:val="28"/>
          <w:szCs w:val="28"/>
        </w:rPr>
        <w:t>Sự lan truyền của trường điện từ trong không gian tạo ra dòng năng lượng với mật độ dòng gọi là vectơ Pointing</w:t>
      </w:r>
    </w:p>
    <w:tbl>
      <w:tblPr>
        <w:tblW w:w="0" w:type="auto"/>
        <w:tblLook w:val="0000" w:firstRow="0" w:lastRow="0" w:firstColumn="0" w:lastColumn="0" w:noHBand="0" w:noVBand="0"/>
      </w:tblPr>
      <w:tblGrid>
        <w:gridCol w:w="8744"/>
        <w:gridCol w:w="543"/>
      </w:tblGrid>
      <w:tr w:rsidR="00796F31" w14:paraId="5F296A77" w14:textId="77777777" w:rsidTr="00507F76">
        <w:tc>
          <w:tcPr>
            <w:tcW w:w="9039" w:type="dxa"/>
            <w:vAlign w:val="center"/>
          </w:tcPr>
          <w:p w14:paraId="78E49098" w14:textId="5221B5D3" w:rsidR="00796F31" w:rsidRDefault="00EE257C" w:rsidP="002F08C9">
            <w:pPr>
              <w:widowControl w:val="0"/>
              <w:spacing w:after="60" w:line="240" w:lineRule="auto"/>
              <w:ind w:firstLine="284"/>
              <w:jc w:val="both"/>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en-US"/>
                  </w:rPr>
                  <m:t>P</m:t>
                </m:r>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4π</m:t>
                    </m:r>
                  </m:den>
                </m:f>
                <m:d>
                  <m:dPr>
                    <m:begChr m:val="["/>
                    <m:endChr m:val="]"/>
                    <m:ctrlPr>
                      <w:rPr>
                        <w:rFonts w:ascii="Cambria Math" w:eastAsiaTheme="minorEastAsia" w:hAnsi="Cambria Math" w:cs="Times New Roman"/>
                        <w:i/>
                        <w:sz w:val="28"/>
                        <w:szCs w:val="28"/>
                        <w:lang w:val="en-US"/>
                      </w:rPr>
                    </m:ctrlPr>
                  </m:dPr>
                  <m:e>
                    <m:r>
                      <m:rPr>
                        <m:sty m:val="bi"/>
                      </m:rPr>
                      <w:rPr>
                        <w:rFonts w:ascii="Cambria Math" w:eastAsiaTheme="minorEastAsia" w:hAnsi="Cambria Math" w:cs="Times New Roman"/>
                        <w:sz w:val="28"/>
                        <w:szCs w:val="28"/>
                        <w:lang w:val="en-US"/>
                      </w:rPr>
                      <m:t>E</m:t>
                    </m:r>
                    <m:r>
                      <w:rPr>
                        <w:rFonts w:ascii="Cambria Math" w:eastAsiaTheme="minorEastAsia" w:hAnsi="Cambria Math" w:cs="Times New Roman"/>
                        <w:sz w:val="28"/>
                        <w:szCs w:val="28"/>
                        <w:lang w:val="en-US"/>
                      </w:rPr>
                      <m:t>×</m:t>
                    </m:r>
                    <m:r>
                      <m:rPr>
                        <m:sty m:val="bi"/>
                      </m:rPr>
                      <w:rPr>
                        <w:rFonts w:ascii="Cambria Math" w:eastAsiaTheme="minorEastAsia" w:hAnsi="Cambria Math" w:cs="Times New Roman"/>
                        <w:sz w:val="28"/>
                        <w:szCs w:val="28"/>
                        <w:lang w:val="en-US"/>
                      </w:rPr>
                      <m:t>H</m:t>
                    </m:r>
                  </m:e>
                </m:d>
                <m:r>
                  <w:rPr>
                    <w:rFonts w:ascii="Cambria Math" w:eastAsiaTheme="minorEastAsia" w:hAnsi="Cambria Math" w:cs="Times New Roman"/>
                    <w:sz w:val="28"/>
                    <w:szCs w:val="28"/>
                    <w:lang w:val="en-US"/>
                  </w:rPr>
                  <m:t>.</m:t>
                </m:r>
              </m:oMath>
            </m:oMathPara>
          </w:p>
        </w:tc>
        <w:tc>
          <w:tcPr>
            <w:tcW w:w="248" w:type="dxa"/>
            <w:vAlign w:val="center"/>
          </w:tcPr>
          <w:p w14:paraId="738C0F07" w14:textId="42D7E385"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(4)</w:t>
            </w:r>
          </w:p>
        </w:tc>
      </w:tr>
    </w:tbl>
    <w:bookmarkEnd w:id="1"/>
    <w:p w14:paraId="35A41D51" w14:textId="08F06CD6" w:rsidR="00196B0E" w:rsidRPr="002F08C9" w:rsidRDefault="00196B0E" w:rsidP="002F08C9">
      <w:pPr>
        <w:widowControl w:val="0"/>
        <w:spacing w:after="60" w:line="240" w:lineRule="auto"/>
        <w:ind w:firstLine="284"/>
        <w:jc w:val="both"/>
        <w:rPr>
          <w:rFonts w:ascii="Times New Roman" w:eastAsiaTheme="minorEastAsia" w:hAnsi="Times New Roman" w:cs="Times New Roman"/>
          <w:sz w:val="28"/>
          <w:szCs w:val="28"/>
        </w:rPr>
      </w:pPr>
      <w:r w:rsidRPr="002F08C9">
        <w:rPr>
          <w:rFonts w:ascii="Times New Roman" w:eastAsiaTheme="minorEastAsia" w:hAnsi="Times New Roman" w:cs="Times New Roman"/>
          <w:sz w:val="28"/>
          <w:szCs w:val="28"/>
        </w:rPr>
        <w:t xml:space="preserve">Để đơn giản chúng ta khảo sát trường hợp trường điện từ và hệ hạt tích điện trong chân không </w:t>
      </w:r>
      <m:oMath>
        <m:r>
          <w:rPr>
            <w:rFonts w:ascii="Cambria Math" w:eastAsiaTheme="minorEastAsia" w:hAnsi="Cambria Math" w:cs="Times New Roman"/>
            <w:sz w:val="28"/>
            <w:szCs w:val="28"/>
          </w:rPr>
          <m:t>ε= μ=1</m:t>
        </m:r>
      </m:oMath>
      <w:r w:rsidRPr="002F08C9">
        <w:rPr>
          <w:rFonts w:ascii="Times New Roman" w:eastAsiaTheme="minorEastAsia" w:hAnsi="Times New Roman" w:cs="Times New Roman"/>
          <w:sz w:val="28"/>
          <w:szCs w:val="28"/>
        </w:rPr>
        <w:t xml:space="preserve"> . </w:t>
      </w:r>
    </w:p>
    <w:p w14:paraId="74058D15" w14:textId="75767926" w:rsidR="00196B0E" w:rsidRPr="002F08C9" w:rsidRDefault="00196B0E" w:rsidP="002F08C9">
      <w:pPr>
        <w:widowControl w:val="0"/>
        <w:spacing w:after="60" w:line="240" w:lineRule="auto"/>
        <w:ind w:firstLine="284"/>
        <w:jc w:val="both"/>
        <w:rPr>
          <w:rFonts w:ascii="Times New Roman" w:eastAsiaTheme="minorEastAsia" w:hAnsi="Times New Roman" w:cs="Times New Roman"/>
          <w:sz w:val="28"/>
          <w:szCs w:val="28"/>
        </w:rPr>
      </w:pPr>
      <w:r w:rsidRPr="002F08C9">
        <w:rPr>
          <w:rFonts w:ascii="Times New Roman" w:eastAsiaTheme="minorEastAsia" w:hAnsi="Times New Roman" w:cs="Times New Roman"/>
          <w:sz w:val="28"/>
          <w:szCs w:val="28"/>
        </w:rPr>
        <w:t xml:space="preserve">Các phương trình Maxwell (1) là tập hợp gồm </w:t>
      </w:r>
      <w:r w:rsidR="001A78C6" w:rsidRPr="002F08C9">
        <w:rPr>
          <w:rFonts w:ascii="Times New Roman" w:eastAsiaTheme="minorEastAsia" w:hAnsi="Times New Roman" w:cs="Times New Roman"/>
          <w:sz w:val="28"/>
          <w:szCs w:val="28"/>
        </w:rPr>
        <w:t>bốn</w:t>
      </w:r>
      <w:r w:rsidRPr="002F08C9">
        <w:rPr>
          <w:rFonts w:ascii="Times New Roman" w:eastAsiaTheme="minorEastAsia" w:hAnsi="Times New Roman" w:cs="Times New Roman"/>
          <w:sz w:val="28"/>
          <w:szCs w:val="28"/>
        </w:rPr>
        <w:t xml:space="preserve"> phương trình vi phân đạo hàm riêng cấp 1. Ta có thể giải được hệ phương trình này một cách trực tiếp để tính ra các vectơ trường. Còn một cách giải khác hay hơn là biểu diễn các vectơ trường qua các hàm thế và thiết lập một số ít hơn các phương trình vi phân đạo hàm riêng cấp 2 đối với các hàm thế.</w:t>
      </w:r>
    </w:p>
    <w:p w14:paraId="1402449C" w14:textId="5D12A6EF" w:rsidR="00196B0E" w:rsidRPr="00007559" w:rsidRDefault="00196B0E" w:rsidP="002F08C9">
      <w:pPr>
        <w:widowControl w:val="0"/>
        <w:spacing w:after="60" w:line="240" w:lineRule="auto"/>
        <w:ind w:firstLine="284"/>
        <w:jc w:val="both"/>
        <w:rPr>
          <w:rFonts w:ascii="Times New Roman" w:eastAsiaTheme="minorEastAsia" w:hAnsi="Times New Roman" w:cs="Times New Roman"/>
          <w:sz w:val="28"/>
          <w:szCs w:val="28"/>
          <w:lang w:val="en-US"/>
        </w:rPr>
      </w:pPr>
      <w:r w:rsidRPr="00007559">
        <w:rPr>
          <w:rFonts w:ascii="Times New Roman" w:eastAsiaTheme="minorEastAsia" w:hAnsi="Times New Roman" w:cs="Times New Roman"/>
          <w:sz w:val="28"/>
          <w:szCs w:val="28"/>
          <w:lang w:val="en-US"/>
        </w:rPr>
        <w:t>Bởi vì</w:t>
      </w:r>
    </w:p>
    <w:p w14:paraId="360ED064" w14:textId="77777777" w:rsidR="00196B0E" w:rsidRPr="00007559" w:rsidRDefault="00196B0E" w:rsidP="002F08C9">
      <w:pPr>
        <w:widowControl w:val="0"/>
        <w:spacing w:after="60" w:line="240" w:lineRule="auto"/>
        <w:ind w:firstLine="284"/>
        <w:jc w:val="both"/>
        <w:rPr>
          <w:rFonts w:ascii="Times New Roman" w:eastAsiaTheme="minorEastAsia" w:hAnsi="Times New Roman" w:cs="Times New Roman"/>
          <w:i/>
          <w:iCs/>
          <w:sz w:val="28"/>
          <w:szCs w:val="28"/>
          <w:lang w:val="en-US"/>
        </w:rPr>
      </w:pPr>
      <m:oMathPara>
        <m:oMath>
          <m:r>
            <m:rPr>
              <m:sty m:val="b"/>
            </m:rPr>
            <w:rPr>
              <w:rFonts w:ascii="Cambria Math" w:eastAsiaTheme="minorEastAsia" w:hAnsi="Cambria Math" w:cs="Times New Roman"/>
              <w:sz w:val="28"/>
              <w:szCs w:val="28"/>
              <w:lang w:val="en-US"/>
            </w:rPr>
            <m:t>∇.B</m:t>
          </m:r>
          <m:r>
            <w:rPr>
              <w:rFonts w:ascii="Cambria Math" w:eastAsiaTheme="minorEastAsia" w:hAnsi="Cambria Math" w:cs="Times New Roman"/>
              <w:sz w:val="28"/>
              <w:szCs w:val="28"/>
              <w:lang w:val="en-US"/>
            </w:rPr>
            <m:t>=0</m:t>
          </m:r>
        </m:oMath>
      </m:oMathPara>
    </w:p>
    <w:p w14:paraId="715D5D3F" w14:textId="58D076E1" w:rsidR="00196B0E" w:rsidRPr="00007559" w:rsidRDefault="00196B0E" w:rsidP="00172985">
      <w:pPr>
        <w:widowControl w:val="0"/>
        <w:spacing w:after="60" w:line="240" w:lineRule="auto"/>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lastRenderedPageBreak/>
        <w:t xml:space="preserve">cho nên ta có thể đặt </w:t>
      </w:r>
    </w:p>
    <w:tbl>
      <w:tblPr>
        <w:tblW w:w="0" w:type="auto"/>
        <w:tblLook w:val="0000" w:firstRow="0" w:lastRow="0" w:firstColumn="0" w:lastColumn="0" w:noHBand="0" w:noVBand="0"/>
      </w:tblPr>
      <w:tblGrid>
        <w:gridCol w:w="8744"/>
        <w:gridCol w:w="543"/>
      </w:tblGrid>
      <w:tr w:rsidR="00796F31" w14:paraId="5469AE28" w14:textId="77777777" w:rsidTr="00507F76">
        <w:tc>
          <w:tcPr>
            <w:tcW w:w="9039" w:type="dxa"/>
            <w:vAlign w:val="center"/>
          </w:tcPr>
          <w:p w14:paraId="2ACF90D2" w14:textId="5BCDA501" w:rsidR="00796F31" w:rsidRDefault="00EE257C" w:rsidP="002F08C9">
            <w:pPr>
              <w:widowControl w:val="0"/>
              <w:spacing w:after="60" w:line="240" w:lineRule="auto"/>
              <w:ind w:firstLine="284"/>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B=∇×A</m:t>
                </m:r>
              </m:oMath>
            </m:oMathPara>
          </w:p>
        </w:tc>
        <w:tc>
          <w:tcPr>
            <w:tcW w:w="248" w:type="dxa"/>
            <w:vAlign w:val="center"/>
          </w:tcPr>
          <w:p w14:paraId="77F38607" w14:textId="6FF5154E"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(5)</w:t>
            </w:r>
          </w:p>
        </w:tc>
      </w:tr>
    </w:tbl>
    <w:p w14:paraId="1AF14AB9" w14:textId="7B400880" w:rsidR="00196B0E" w:rsidRDefault="00196B0E" w:rsidP="002F08C9">
      <w:pPr>
        <w:widowControl w:val="0"/>
        <w:spacing w:after="60" w:line="240" w:lineRule="auto"/>
        <w:rPr>
          <w:rFonts w:ascii="Times New Roman" w:eastAsiaTheme="minorEastAsia" w:hAnsi="Times New Roman" w:cs="Times New Roman"/>
          <w:iCs/>
          <w:sz w:val="28"/>
          <w:szCs w:val="28"/>
          <w:lang w:val="fr-FR"/>
        </w:rPr>
      </w:pPr>
      <m:oMath>
        <m:r>
          <m:rPr>
            <m:sty m:val="b"/>
          </m:rPr>
          <w:rPr>
            <w:rFonts w:ascii="Cambria Math" w:eastAsiaTheme="minorEastAsia" w:hAnsi="Cambria Math" w:cs="Times New Roman"/>
            <w:sz w:val="28"/>
            <w:szCs w:val="28"/>
            <w:lang w:val="fr-FR"/>
          </w:rPr>
          <m:t>A</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được gọi là thế vectơ của trường điện từ. Khi đó phương trình thứ tư trong hệ phương trình Maxwell (1) trở thành</w:t>
      </w:r>
    </w:p>
    <w:tbl>
      <w:tblPr>
        <w:tblW w:w="0" w:type="auto"/>
        <w:tblLook w:val="0000" w:firstRow="0" w:lastRow="0" w:firstColumn="0" w:lastColumn="0" w:noHBand="0" w:noVBand="0"/>
      </w:tblPr>
      <w:tblGrid>
        <w:gridCol w:w="8744"/>
        <w:gridCol w:w="543"/>
      </w:tblGrid>
      <w:tr w:rsidR="00796F31" w14:paraId="700F51EF" w14:textId="77777777" w:rsidTr="00507F76">
        <w:tc>
          <w:tcPr>
            <w:tcW w:w="9039" w:type="dxa"/>
            <w:vAlign w:val="center"/>
          </w:tcPr>
          <w:p w14:paraId="27585468" w14:textId="09900A54" w:rsidR="00796F31" w:rsidRDefault="00EE257C" w:rsidP="002F08C9">
            <w:pPr>
              <w:widowControl w:val="0"/>
              <w:spacing w:after="60" w:line="240" w:lineRule="auto"/>
              <w:ind w:firstLine="284"/>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m:t>
                </m:r>
                <m:r>
                  <m:rPr>
                    <m:sty m:val="bi"/>
                  </m:rPr>
                  <w:rPr>
                    <w:rFonts w:ascii="Cambria Math" w:eastAsiaTheme="minorEastAsia" w:hAnsi="Cambria Math" w:cs="Times New Roman"/>
                    <w:sz w:val="28"/>
                    <w:szCs w:val="28"/>
                    <w:lang w:val="fr-FR"/>
                  </w:rPr>
                  <m:t>×</m:t>
                </m:r>
                <m:d>
                  <m:dPr>
                    <m:ctrlPr>
                      <w:rPr>
                        <w:rFonts w:ascii="Cambria Math" w:eastAsiaTheme="minorEastAsia" w:hAnsi="Cambria Math" w:cs="Times New Roman"/>
                        <w:b/>
                        <w:bCs/>
                        <w:i/>
                        <w:iCs/>
                        <w:sz w:val="28"/>
                        <w:szCs w:val="28"/>
                        <w:lang w:val="fr-FR"/>
                      </w:rPr>
                    </m:ctrlPr>
                  </m:dPr>
                  <m:e>
                    <m:r>
                      <m:rPr>
                        <m:sty m:val="b"/>
                      </m:rPr>
                      <w:rPr>
                        <w:rFonts w:ascii="Cambria Math" w:eastAsiaTheme="minorEastAsia" w:hAnsi="Cambria Math" w:cs="Times New Roman"/>
                        <w:sz w:val="28"/>
                        <w:szCs w:val="28"/>
                        <w:lang w:val="fr-FR"/>
                      </w:rPr>
                      <m:t>E+</m:t>
                    </m:r>
                    <m:f>
                      <m:fPr>
                        <m:ctrlPr>
                          <w:rPr>
                            <w:rFonts w:ascii="Cambria Math" w:eastAsiaTheme="minorEastAsia" w:hAnsi="Cambria Math" w:cs="Times New Roman"/>
                            <w:i/>
                            <w:iCs/>
                            <w:sz w:val="28"/>
                            <w:szCs w:val="28"/>
                            <w:lang w:val="fr-FR"/>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c</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en-US"/>
                          </w:rPr>
                          <m:t>∂t</m:t>
                        </m:r>
                      </m:den>
                    </m:f>
                    <m:ctrlPr>
                      <w:rPr>
                        <w:rFonts w:ascii="Cambria Math" w:eastAsiaTheme="minorEastAsia" w:hAnsi="Cambria Math" w:cs="Times New Roman"/>
                        <w:i/>
                        <w:sz w:val="28"/>
                        <w:szCs w:val="28"/>
                        <w:lang w:val="en-US"/>
                      </w:rPr>
                    </m:ctrlPr>
                  </m:e>
                </m:d>
                <m:r>
                  <w:rPr>
                    <w:rFonts w:ascii="Cambria Math" w:eastAsiaTheme="minorEastAsia" w:hAnsi="Cambria Math" w:cs="Times New Roman"/>
                    <w:sz w:val="28"/>
                    <w:szCs w:val="28"/>
                    <w:lang w:val="en-US"/>
                  </w:rPr>
                  <m:t>=0.</m:t>
                </m:r>
              </m:oMath>
            </m:oMathPara>
          </w:p>
        </w:tc>
        <w:tc>
          <w:tcPr>
            <w:tcW w:w="248" w:type="dxa"/>
            <w:vAlign w:val="center"/>
          </w:tcPr>
          <w:p w14:paraId="02AADDE5" w14:textId="33964D7C"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(6)</w:t>
            </w:r>
          </w:p>
        </w:tc>
      </w:tr>
    </w:tbl>
    <w:p w14:paraId="7E1251C8" w14:textId="711CB25E" w:rsidR="00196B0E" w:rsidRDefault="00196B0E" w:rsidP="00172985">
      <w:pPr>
        <w:widowControl w:val="0"/>
        <w:spacing w:after="60" w:line="240" w:lineRule="auto"/>
        <w:ind w:firstLine="284"/>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Từ phương trình này suy ra rằng có thể đặt</w:t>
      </w:r>
    </w:p>
    <w:tbl>
      <w:tblPr>
        <w:tblW w:w="0" w:type="auto"/>
        <w:tblLook w:val="0000" w:firstRow="0" w:lastRow="0" w:firstColumn="0" w:lastColumn="0" w:noHBand="0" w:noVBand="0"/>
      </w:tblPr>
      <w:tblGrid>
        <w:gridCol w:w="8744"/>
        <w:gridCol w:w="543"/>
      </w:tblGrid>
      <w:tr w:rsidR="00796F31" w14:paraId="678C8265" w14:textId="77777777" w:rsidTr="00507F76">
        <w:tc>
          <w:tcPr>
            <w:tcW w:w="9039" w:type="dxa"/>
            <w:vAlign w:val="center"/>
          </w:tcPr>
          <w:p w14:paraId="1BD87305" w14:textId="15523317" w:rsidR="00796F31" w:rsidRDefault="00EE257C" w:rsidP="002F08C9">
            <w:pPr>
              <w:widowControl w:val="0"/>
              <w:spacing w:after="60" w:line="240" w:lineRule="auto"/>
              <w:ind w:firstLine="284"/>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E+</m:t>
                </m:r>
                <m:f>
                  <m:fPr>
                    <m:ctrlPr>
                      <w:rPr>
                        <w:rFonts w:ascii="Cambria Math" w:eastAsiaTheme="minorEastAsia" w:hAnsi="Cambria Math" w:cs="Times New Roman"/>
                        <w:i/>
                        <w:iCs/>
                        <w:sz w:val="28"/>
                        <w:szCs w:val="28"/>
                        <w:lang w:val="fr-FR"/>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c</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ϕ,</m:t>
                </m:r>
              </m:oMath>
            </m:oMathPara>
          </w:p>
        </w:tc>
        <w:tc>
          <w:tcPr>
            <w:tcW w:w="248" w:type="dxa"/>
            <w:vAlign w:val="center"/>
          </w:tcPr>
          <w:p w14:paraId="59C14BF9" w14:textId="283D94D8" w:rsidR="00796F31" w:rsidRDefault="00796F31"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(7)</w:t>
            </w:r>
          </w:p>
        </w:tc>
      </w:tr>
    </w:tbl>
    <w:p w14:paraId="4947776F" w14:textId="273F8AC2" w:rsidR="00196B0E" w:rsidRDefault="00196B0E" w:rsidP="002F08C9">
      <w:pPr>
        <w:widowControl w:val="0"/>
        <w:spacing w:after="60" w:line="240" w:lineRule="auto"/>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trong đó hàm </w:t>
      </w:r>
      <m:oMath>
        <m:r>
          <w:rPr>
            <w:rFonts w:ascii="Cambria Math" w:eastAsiaTheme="minorEastAsia" w:hAnsi="Cambria Math" w:cs="Times New Roman"/>
            <w:sz w:val="28"/>
            <w:szCs w:val="28"/>
            <w:lang w:val="fr-FR"/>
          </w:rPr>
          <m:t>ϕ</m:t>
        </m:r>
      </m:oMath>
      <w:r w:rsidRPr="00007559">
        <w:rPr>
          <w:rFonts w:ascii="Times New Roman" w:eastAsiaTheme="minorEastAsia" w:hAnsi="Times New Roman" w:cs="Times New Roman"/>
          <w:sz w:val="28"/>
          <w:szCs w:val="28"/>
          <w:lang w:val="fr-FR"/>
        </w:rPr>
        <w:t xml:space="preserve"> được gọi là thế vô hướng. Như vậy vectơ điện trường </w:t>
      </w:r>
      <m:oMath>
        <m:r>
          <m:rPr>
            <m:sty m:val="b"/>
          </m:rPr>
          <w:rPr>
            <w:rFonts w:ascii="Cambria Math" w:eastAsiaTheme="minorEastAsia" w:hAnsi="Cambria Math" w:cs="Times New Roman"/>
            <w:sz w:val="28"/>
            <w:szCs w:val="28"/>
            <w:lang w:val="fr-FR"/>
          </w:rPr>
          <m:t>E</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được biểu diễn qua thế vectơ </w:t>
      </w:r>
      <m:oMath>
        <m:r>
          <m:rPr>
            <m:sty m:val="b"/>
          </m:rPr>
          <w:rPr>
            <w:rFonts w:ascii="Cambria Math" w:eastAsiaTheme="minorEastAsia" w:hAnsi="Cambria Math" w:cs="Times New Roman"/>
            <w:sz w:val="28"/>
            <w:szCs w:val="28"/>
            <w:lang w:val="fr-FR"/>
          </w:rPr>
          <m:t>A</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và thế vô hướng </w:t>
      </w:r>
      <m:oMath>
        <m:r>
          <w:rPr>
            <w:rFonts w:ascii="Cambria Math" w:eastAsiaTheme="minorEastAsia" w:hAnsi="Cambria Math" w:cs="Times New Roman"/>
            <w:sz w:val="28"/>
            <w:szCs w:val="28"/>
            <w:lang w:val="fr-FR"/>
          </w:rPr>
          <m:t>ϕ</m:t>
        </m:r>
      </m:oMath>
      <w:r w:rsidRPr="00007559">
        <w:rPr>
          <w:rFonts w:ascii="Times New Roman" w:eastAsiaTheme="minorEastAsia" w:hAnsi="Times New Roman" w:cs="Times New Roman"/>
          <w:sz w:val="28"/>
          <w:szCs w:val="28"/>
          <w:lang w:val="fr-FR"/>
        </w:rPr>
        <w:t xml:space="preserve"> như sau</w:t>
      </w:r>
    </w:p>
    <w:tbl>
      <w:tblPr>
        <w:tblW w:w="0" w:type="auto"/>
        <w:tblLook w:val="0000" w:firstRow="0" w:lastRow="0" w:firstColumn="0" w:lastColumn="0" w:noHBand="0" w:noVBand="0"/>
      </w:tblPr>
      <w:tblGrid>
        <w:gridCol w:w="8744"/>
        <w:gridCol w:w="543"/>
      </w:tblGrid>
      <w:tr w:rsidR="00B93632" w14:paraId="4053A973" w14:textId="77777777" w:rsidTr="00507F76">
        <w:tc>
          <w:tcPr>
            <w:tcW w:w="9039" w:type="dxa"/>
            <w:vAlign w:val="center"/>
          </w:tcPr>
          <w:p w14:paraId="5C67B94E" w14:textId="18323264" w:rsidR="00B93632" w:rsidRDefault="00EE257C" w:rsidP="002F08C9">
            <w:pPr>
              <w:widowControl w:val="0"/>
              <w:spacing w:after="60" w:line="240" w:lineRule="auto"/>
              <w:ind w:firstLine="284"/>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E</m:t>
                </m:r>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m:t>
                </m:r>
                <m:r>
                  <w:rPr>
                    <w:rFonts w:ascii="Cambria Math" w:eastAsiaTheme="minorEastAsia" w:hAnsi="Cambria Math" w:cs="Times New Roman"/>
                    <w:sz w:val="28"/>
                    <w:szCs w:val="28"/>
                    <w:lang w:val="en-US"/>
                  </w:rPr>
                  <m:t>ϕ-</m:t>
                </m:r>
                <m:f>
                  <m:fPr>
                    <m:ctrlPr>
                      <w:rPr>
                        <w:rFonts w:ascii="Cambria Math" w:eastAsiaTheme="minorEastAsia" w:hAnsi="Cambria Math" w:cs="Times New Roman"/>
                        <w:i/>
                        <w:iCs/>
                        <w:sz w:val="28"/>
                        <w:szCs w:val="28"/>
                        <w:lang w:val="fr-FR"/>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c</m:t>
                    </m:r>
                  </m:den>
                </m:f>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m:t>
                    </m:r>
                    <m:r>
                      <m:rPr>
                        <m:sty m:val="b"/>
                      </m:rPr>
                      <w:rPr>
                        <w:rFonts w:ascii="Cambria Math" w:eastAsiaTheme="minorEastAsia" w:hAnsi="Cambria Math" w:cs="Times New Roman"/>
                        <w:sz w:val="28"/>
                        <w:szCs w:val="28"/>
                        <w:lang w:val="en-US"/>
                      </w:rPr>
                      <m:t>A</m:t>
                    </m:r>
                  </m:num>
                  <m:den>
                    <m:r>
                      <w:rPr>
                        <w:rFonts w:ascii="Cambria Math" w:eastAsiaTheme="minorEastAsia" w:hAnsi="Cambria Math" w:cs="Times New Roman"/>
                        <w:sz w:val="28"/>
                        <w:szCs w:val="28"/>
                        <w:lang w:val="en-US"/>
                      </w:rPr>
                      <m:t>∂t</m:t>
                    </m:r>
                  </m:den>
                </m:f>
                <m:r>
                  <w:rPr>
                    <w:rFonts w:ascii="Cambria Math" w:eastAsiaTheme="minorEastAsia" w:hAnsi="Cambria Math" w:cs="Times New Roman"/>
                    <w:sz w:val="28"/>
                    <w:szCs w:val="28"/>
                    <w:lang w:val="en-US"/>
                  </w:rPr>
                  <m:t xml:space="preserve"> .</m:t>
                </m:r>
              </m:oMath>
            </m:oMathPara>
          </w:p>
        </w:tc>
        <w:tc>
          <w:tcPr>
            <w:tcW w:w="248" w:type="dxa"/>
            <w:vAlign w:val="center"/>
          </w:tcPr>
          <w:p w14:paraId="123CC4B9" w14:textId="0A505E69" w:rsidR="00B93632" w:rsidRDefault="00B93632"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(8)</w:t>
            </w:r>
          </w:p>
        </w:tc>
      </w:tr>
    </w:tbl>
    <w:p w14:paraId="69D53BAE" w14:textId="0A4209A8" w:rsidR="00196B0E" w:rsidRPr="00007559" w:rsidRDefault="00196B0E" w:rsidP="002F08C9">
      <w:pPr>
        <w:widowControl w:val="0"/>
        <w:spacing w:after="60" w:line="240" w:lineRule="auto"/>
        <w:ind w:firstLine="284"/>
        <w:jc w:val="both"/>
        <w:rPr>
          <w:rFonts w:ascii="Times New Roman" w:eastAsiaTheme="minorEastAsia" w:hAnsi="Times New Roman" w:cs="Times New Roman"/>
          <w:iCs/>
          <w:sz w:val="28"/>
          <w:szCs w:val="28"/>
          <w:lang w:val="fr-FR"/>
        </w:rPr>
      </w:pPr>
      <w:r w:rsidRPr="00007559">
        <w:rPr>
          <w:rFonts w:ascii="Times New Roman" w:eastAsiaTheme="minorEastAsia" w:hAnsi="Times New Roman" w:cs="Times New Roman"/>
          <w:sz w:val="28"/>
          <w:szCs w:val="28"/>
          <w:lang w:val="fr-FR"/>
        </w:rPr>
        <w:t>Các biểu thức (5) và (8) của</w:t>
      </w:r>
      <m:oMath>
        <m:r>
          <m:rPr>
            <m:sty m:val="b"/>
          </m:rPr>
          <w:rPr>
            <w:rFonts w:ascii="Cambria Math" w:eastAsiaTheme="minorEastAsia" w:hAnsi="Cambria Math" w:cs="Times New Roman"/>
            <w:sz w:val="28"/>
            <w:szCs w:val="28"/>
            <w:lang w:val="fr-FR"/>
          </w:rPr>
          <m:t xml:space="preserve"> B</m:t>
        </m:r>
      </m:oMath>
      <w:r w:rsidRPr="00007559">
        <w:rPr>
          <w:rFonts w:ascii="Times New Roman" w:eastAsiaTheme="minorEastAsia" w:hAnsi="Times New Roman" w:cs="Times New Roman"/>
          <w:sz w:val="28"/>
          <w:szCs w:val="28"/>
          <w:lang w:val="fr-FR"/>
        </w:rPr>
        <w:t xml:space="preserve"> và </w:t>
      </w:r>
      <m:oMath>
        <m:r>
          <m:rPr>
            <m:sty m:val="b"/>
          </m:rPr>
          <w:rPr>
            <w:rFonts w:ascii="Cambria Math" w:eastAsiaTheme="minorEastAsia" w:hAnsi="Cambria Math" w:cs="Times New Roman"/>
            <w:sz w:val="28"/>
            <w:szCs w:val="28"/>
            <w:lang w:val="fr-FR"/>
          </w:rPr>
          <m:t>E</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hoàn toàn phù hợp với hai phương trình Maxwell không có vế phải trong </w:t>
      </w:r>
      <w:r w:rsidR="001A78C6">
        <w:rPr>
          <w:rFonts w:ascii="Times New Roman" w:eastAsiaTheme="minorEastAsia" w:hAnsi="Times New Roman" w:cs="Times New Roman"/>
          <w:iCs/>
          <w:sz w:val="28"/>
          <w:szCs w:val="28"/>
          <w:lang w:val="fr-FR"/>
        </w:rPr>
        <w:t xml:space="preserve">bốn </w:t>
      </w:r>
      <w:r w:rsidRPr="00007559">
        <w:rPr>
          <w:rFonts w:ascii="Times New Roman" w:eastAsiaTheme="minorEastAsia" w:hAnsi="Times New Roman" w:cs="Times New Roman"/>
          <w:iCs/>
          <w:sz w:val="28"/>
          <w:szCs w:val="28"/>
          <w:lang w:val="fr-FR"/>
        </w:rPr>
        <w:t>phương trình Maxwell (1).</w:t>
      </w:r>
    </w:p>
    <w:p w14:paraId="345F6006" w14:textId="7D12941D" w:rsidR="00196B0E" w:rsidRDefault="00196B0E" w:rsidP="00172985">
      <w:pPr>
        <w:widowControl w:val="0"/>
        <w:spacing w:after="60" w:line="240" w:lineRule="auto"/>
        <w:ind w:firstLine="284"/>
        <w:jc w:val="both"/>
        <w:rPr>
          <w:rFonts w:ascii="Times New Roman" w:eastAsiaTheme="minorEastAsia" w:hAnsi="Times New Roman" w:cs="Times New Roman"/>
          <w:iCs/>
          <w:sz w:val="28"/>
          <w:szCs w:val="28"/>
          <w:lang w:val="fr-FR"/>
        </w:rPr>
      </w:pPr>
      <w:r w:rsidRPr="00007559">
        <w:rPr>
          <w:rFonts w:ascii="Times New Roman" w:eastAsiaTheme="minorEastAsia" w:hAnsi="Times New Roman" w:cs="Times New Roman"/>
          <w:iCs/>
          <w:sz w:val="28"/>
          <w:szCs w:val="28"/>
          <w:lang w:val="fr-FR"/>
        </w:rPr>
        <w:t xml:space="preserve">Các công thức (5) và (8) không hoàn toàn xác định thế vectơ </w:t>
      </w:r>
      <m:oMath>
        <m:r>
          <m:rPr>
            <m:sty m:val="b"/>
          </m:rPr>
          <w:rPr>
            <w:rFonts w:ascii="Cambria Math" w:eastAsiaTheme="minorEastAsia" w:hAnsi="Cambria Math" w:cs="Times New Roman"/>
            <w:sz w:val="28"/>
            <w:szCs w:val="28"/>
            <w:lang w:val="fr-FR"/>
          </w:rPr>
          <m:t>A</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và thế vô hướng </w:t>
      </w:r>
      <m:oMath>
        <m:r>
          <w:rPr>
            <w:rFonts w:ascii="Cambria Math" w:eastAsiaTheme="minorEastAsia" w:hAnsi="Cambria Math" w:cs="Times New Roman"/>
            <w:sz w:val="28"/>
            <w:szCs w:val="28"/>
            <w:lang w:val="fr-FR"/>
          </w:rPr>
          <m:t>ϕ</m:t>
        </m:r>
      </m:oMath>
      <w:r w:rsidRPr="00007559">
        <w:rPr>
          <w:rFonts w:ascii="Times New Roman" w:eastAsiaTheme="minorEastAsia" w:hAnsi="Times New Roman" w:cs="Times New Roman"/>
          <w:iCs/>
          <w:sz w:val="28"/>
          <w:szCs w:val="28"/>
          <w:lang w:val="fr-FR"/>
        </w:rPr>
        <w:t xml:space="preserve"> một cách duy nhất bởi vì rằng nếu ta thực hiện phép thay thế </w:t>
      </w:r>
    </w:p>
    <w:tbl>
      <w:tblPr>
        <w:tblW w:w="0" w:type="auto"/>
        <w:tblLook w:val="0000" w:firstRow="0" w:lastRow="0" w:firstColumn="0" w:lastColumn="0" w:noHBand="0" w:noVBand="0"/>
      </w:tblPr>
      <w:tblGrid>
        <w:gridCol w:w="8744"/>
        <w:gridCol w:w="543"/>
      </w:tblGrid>
      <w:tr w:rsidR="00B93632" w14:paraId="7E0C864A" w14:textId="77777777" w:rsidTr="00507F76">
        <w:tc>
          <w:tcPr>
            <w:tcW w:w="9039" w:type="dxa"/>
            <w:vAlign w:val="center"/>
          </w:tcPr>
          <w:p w14:paraId="0FE9F2A6" w14:textId="77777777" w:rsidR="00B14AE2" w:rsidRPr="00007559" w:rsidRDefault="00B14AE2" w:rsidP="00172985">
            <w:pPr>
              <w:widowControl w:val="0"/>
              <w:spacing w:after="60" w:line="240" w:lineRule="auto"/>
              <w:ind w:firstLine="284"/>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A→A+∇</m:t>
                </m:r>
                <m:r>
                  <m:rPr>
                    <m:sty m:val="p"/>
                  </m:rPr>
                  <w:rPr>
                    <w:rFonts w:ascii="Cambria Math" w:eastAsiaTheme="minorEastAsia" w:hAnsi="Cambria Math" w:cs="Times New Roman"/>
                    <w:sz w:val="28"/>
                    <w:szCs w:val="28"/>
                    <w:lang w:val="fr-FR"/>
                  </w:rPr>
                  <m:t>λ,</m:t>
                </m:r>
              </m:oMath>
            </m:oMathPara>
          </w:p>
          <w:p w14:paraId="484FFB03" w14:textId="475A9675" w:rsidR="00B93632" w:rsidRDefault="00B14AE2" w:rsidP="002F08C9">
            <w:pPr>
              <w:widowControl w:val="0"/>
              <w:spacing w:after="60" w:line="240" w:lineRule="auto"/>
              <w:ind w:firstLine="284"/>
              <w:rPr>
                <w:rFonts w:ascii="Times New Roman" w:eastAsiaTheme="minorEastAsia" w:hAnsi="Times New Roman" w:cs="Times New Roman"/>
                <w:sz w:val="28"/>
                <w:szCs w:val="28"/>
                <w:lang w:val="fr-FR"/>
              </w:rPr>
            </w:pPr>
            <m:oMathPara>
              <m:oMath>
                <m:r>
                  <w:rPr>
                    <w:rFonts w:ascii="Cambria Math" w:eastAsiaTheme="minorEastAsia" w:hAnsi="Cambria Math" w:cs="Times New Roman"/>
                    <w:sz w:val="28"/>
                    <w:szCs w:val="28"/>
                    <w:lang w:val="fr-FR"/>
                  </w:rPr>
                  <m:t>ϕ</m:t>
                </m:r>
                <m:r>
                  <m:rPr>
                    <m:sty m:val="b"/>
                  </m:rPr>
                  <w:rPr>
                    <w:rFonts w:ascii="Cambria Math" w:eastAsiaTheme="minorEastAsia" w:hAnsi="Cambria Math" w:cs="Times New Roman"/>
                    <w:sz w:val="28"/>
                    <w:szCs w:val="28"/>
                    <w:lang w:val="fr-FR"/>
                  </w:rPr>
                  <m:t>→</m:t>
                </m:r>
                <m:r>
                  <w:rPr>
                    <w:rFonts w:ascii="Cambria Math" w:eastAsiaTheme="minorEastAsia" w:hAnsi="Cambria Math" w:cs="Times New Roman"/>
                    <w:sz w:val="28"/>
                    <w:szCs w:val="28"/>
                    <w:lang w:val="fr-FR"/>
                  </w:rPr>
                  <m:t>ϕ</m:t>
                </m:r>
                <m:r>
                  <m:rPr>
                    <m:sty m:val="b"/>
                  </m:rPr>
                  <w:rPr>
                    <w:rFonts w:ascii="Cambria Math" w:eastAsiaTheme="minorEastAsia" w:hAnsi="Cambria Math" w:cs="Times New Roman"/>
                    <w:sz w:val="28"/>
                    <w:szCs w:val="28"/>
                    <w:lang w:val="fr-FR"/>
                  </w:rPr>
                  <m:t>-</m:t>
                </m:r>
                <m:f>
                  <m:fPr>
                    <m:ctrlPr>
                      <w:rPr>
                        <w:rFonts w:ascii="Cambria Math" w:eastAsiaTheme="minorEastAsia" w:hAnsi="Cambria Math" w:cs="Times New Roman"/>
                        <w:i/>
                        <w:iCs/>
                        <w:sz w:val="28"/>
                        <w:szCs w:val="28"/>
                        <w:lang w:val="fr-FR"/>
                      </w:rPr>
                    </m:ctrlPr>
                  </m:fPr>
                  <m:num>
                    <m:r>
                      <w:rPr>
                        <w:rFonts w:ascii="Cambria Math" w:eastAsiaTheme="minorEastAsia" w:hAnsi="Cambria Math" w:cs="Times New Roman"/>
                        <w:sz w:val="28"/>
                        <w:szCs w:val="28"/>
                        <w:lang w:val="fr-FR"/>
                      </w:rPr>
                      <m:t>1</m:t>
                    </m:r>
                  </m:num>
                  <m:den>
                    <m:r>
                      <w:rPr>
                        <w:rFonts w:ascii="Cambria Math" w:eastAsiaTheme="minorEastAsia" w:hAnsi="Cambria Math" w:cs="Times New Roman"/>
                        <w:sz w:val="28"/>
                        <w:szCs w:val="28"/>
                        <w:lang w:val="fr-FR"/>
                      </w:rPr>
                      <m:t>c</m:t>
                    </m:r>
                  </m:den>
                </m:f>
                <m:f>
                  <m:fPr>
                    <m:ctrlPr>
                      <w:rPr>
                        <w:rFonts w:ascii="Cambria Math" w:eastAsiaTheme="minorEastAsia" w:hAnsi="Cambria Math" w:cs="Times New Roman"/>
                        <w:iCs/>
                        <w:sz w:val="28"/>
                        <w:szCs w:val="28"/>
                        <w:lang w:val="fr-FR"/>
                      </w:rPr>
                    </m:ctrlPr>
                  </m:fPr>
                  <m:num>
                    <m:r>
                      <m:rPr>
                        <m:sty m:val="p"/>
                      </m:rPr>
                      <w:rPr>
                        <w:rFonts w:ascii="Cambria Math" w:eastAsiaTheme="minorEastAsia" w:hAnsi="Cambria Math" w:cs="Times New Roman"/>
                        <w:sz w:val="28"/>
                        <w:szCs w:val="28"/>
                        <w:lang w:val="fr-FR"/>
                      </w:rPr>
                      <m:t>∂λ</m:t>
                    </m:r>
                  </m:num>
                  <m:den>
                    <m:r>
                      <w:rPr>
                        <w:rFonts w:ascii="Cambria Math" w:eastAsiaTheme="minorEastAsia" w:hAnsi="Cambria Math" w:cs="Times New Roman"/>
                        <w:sz w:val="28"/>
                        <w:szCs w:val="28"/>
                        <w:lang w:val="fr-FR"/>
                      </w:rPr>
                      <m:t>∂t</m:t>
                    </m:r>
                  </m:den>
                </m:f>
                <m:r>
                  <m:rPr>
                    <m:sty m:val="p"/>
                  </m:rPr>
                  <w:rPr>
                    <w:rFonts w:ascii="Cambria Math" w:eastAsiaTheme="minorEastAsia" w:hAnsi="Cambria Math" w:cs="Times New Roman"/>
                    <w:sz w:val="28"/>
                    <w:szCs w:val="28"/>
                    <w:lang w:val="fr-FR"/>
                  </w:rPr>
                  <m:t>,</m:t>
                </m:r>
              </m:oMath>
            </m:oMathPara>
          </w:p>
        </w:tc>
        <w:tc>
          <w:tcPr>
            <w:tcW w:w="248" w:type="dxa"/>
            <w:vAlign w:val="center"/>
          </w:tcPr>
          <w:p w14:paraId="3F5D6C32" w14:textId="0B20FA0F" w:rsidR="00B93632" w:rsidRDefault="00B93632"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(9)</w:t>
            </w:r>
          </w:p>
        </w:tc>
      </w:tr>
    </w:tbl>
    <w:p w14:paraId="0577CA9B" w14:textId="77777777" w:rsidR="00196B0E" w:rsidRPr="00007559" w:rsidRDefault="00196B0E" w:rsidP="00172985">
      <w:pPr>
        <w:widowControl w:val="0"/>
        <w:spacing w:after="60" w:line="240" w:lineRule="auto"/>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thì </w:t>
      </w:r>
      <m:oMath>
        <m:r>
          <m:rPr>
            <m:sty m:val="b"/>
          </m:rPr>
          <w:rPr>
            <w:rFonts w:ascii="Cambria Math" w:eastAsiaTheme="minorEastAsia" w:hAnsi="Cambria Math" w:cs="Times New Roman"/>
            <w:sz w:val="28"/>
            <w:szCs w:val="28"/>
            <w:lang w:val="fr-FR"/>
          </w:rPr>
          <m:t>B</m:t>
        </m:r>
      </m:oMath>
      <w:r w:rsidRPr="00007559">
        <w:rPr>
          <w:rFonts w:ascii="Times New Roman" w:eastAsiaTheme="minorEastAsia" w:hAnsi="Times New Roman" w:cs="Times New Roman"/>
          <w:sz w:val="28"/>
          <w:szCs w:val="28"/>
          <w:lang w:val="fr-FR"/>
        </w:rPr>
        <w:t xml:space="preserve"> và </w:t>
      </w:r>
      <m:oMath>
        <m:r>
          <m:rPr>
            <m:sty m:val="b"/>
          </m:rPr>
          <w:rPr>
            <w:rFonts w:ascii="Cambria Math" w:eastAsiaTheme="minorEastAsia" w:hAnsi="Cambria Math" w:cs="Times New Roman"/>
            <w:sz w:val="28"/>
            <w:szCs w:val="28"/>
            <w:lang w:val="fr-FR"/>
          </w:rPr>
          <m:t>E</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không hề thay đổi.</w:t>
      </w:r>
      <w:r w:rsidRPr="00007559">
        <w:rPr>
          <w:rFonts w:ascii="Times New Roman" w:eastAsiaTheme="minorEastAsia" w:hAnsi="Times New Roman" w:cs="Times New Roman"/>
          <w:sz w:val="28"/>
          <w:szCs w:val="28"/>
          <w:lang w:val="fr-FR"/>
        </w:rPr>
        <w:t xml:space="preserve"> Phép biến đổi (9) được gọi là phép biến đổi chuẩn</w:t>
      </w:r>
      <w:r w:rsidR="006B4C1C" w:rsidRPr="00007559">
        <w:rPr>
          <w:rFonts w:ascii="Times New Roman" w:eastAsiaTheme="minorEastAsia" w:hAnsi="Times New Roman" w:cs="Times New Roman"/>
          <w:sz w:val="28"/>
          <w:szCs w:val="28"/>
          <w:lang w:val="fr-FR"/>
        </w:rPr>
        <w:t>.</w:t>
      </w:r>
    </w:p>
    <w:p w14:paraId="5FA446DE" w14:textId="2E266FCF" w:rsidR="00196B0E" w:rsidRDefault="00902839" w:rsidP="00172985">
      <w:pPr>
        <w:widowControl w:val="0"/>
        <w:spacing w:after="60" w:line="240" w:lineRule="auto"/>
        <w:ind w:firstLine="284"/>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T</w:t>
      </w:r>
      <w:r w:rsidR="00196B0E" w:rsidRPr="00007559">
        <w:rPr>
          <w:rFonts w:ascii="Times New Roman" w:eastAsiaTheme="minorEastAsia" w:hAnsi="Times New Roman" w:cs="Times New Roman"/>
          <w:sz w:val="28"/>
          <w:szCs w:val="28"/>
          <w:lang w:val="fr-FR"/>
        </w:rPr>
        <w:t xml:space="preserve">rong chân không với </w:t>
      </w:r>
      <m:oMath>
        <m:r>
          <w:rPr>
            <w:rFonts w:ascii="Cambria Math" w:eastAsiaTheme="minorEastAsia" w:hAnsi="Cambria Math" w:cs="Times New Roman"/>
            <w:sz w:val="28"/>
            <w:szCs w:val="28"/>
            <w:lang w:val="en-US"/>
          </w:rPr>
          <m:t>ε</m:t>
        </m:r>
        <m:r>
          <w:rPr>
            <w:rFonts w:ascii="Cambria Math" w:eastAsiaTheme="minorEastAsia" w:hAnsi="Cambria Math" w:cs="Times New Roman"/>
            <w:sz w:val="28"/>
            <w:szCs w:val="28"/>
            <w:lang w:val="fr-FR"/>
          </w:rPr>
          <m:t xml:space="preserve">= </m:t>
        </m:r>
        <m:r>
          <w:rPr>
            <w:rFonts w:ascii="Cambria Math" w:eastAsiaTheme="minorEastAsia" w:hAnsi="Cambria Math" w:cs="Times New Roman"/>
            <w:sz w:val="28"/>
            <w:szCs w:val="28"/>
            <w:lang w:val="en-US"/>
          </w:rPr>
          <m:t>μ</m:t>
        </m:r>
        <m:r>
          <w:rPr>
            <w:rFonts w:ascii="Cambria Math" w:eastAsiaTheme="minorEastAsia" w:hAnsi="Cambria Math" w:cs="Times New Roman"/>
            <w:sz w:val="28"/>
            <w:szCs w:val="28"/>
            <w:lang w:val="fr-FR"/>
          </w:rPr>
          <m:t>=1</m:t>
        </m:r>
      </m:oMath>
      <w:r w:rsidR="00196B0E" w:rsidRPr="00007559">
        <w:rPr>
          <w:rFonts w:ascii="Times New Roman" w:eastAsiaTheme="minorEastAsia" w:hAnsi="Times New Roman" w:cs="Times New Roman"/>
          <w:sz w:val="28"/>
          <w:szCs w:val="28"/>
          <w:lang w:val="fr-FR"/>
        </w:rPr>
        <w:t xml:space="preserve"> có thể thực hiện phép biến đổi chuẩn một cách thích hợp để cho </w:t>
      </w:r>
      <w:r w:rsidR="00196B0E" w:rsidRPr="00007559">
        <w:rPr>
          <w:rFonts w:ascii="Times New Roman" w:eastAsiaTheme="minorEastAsia" w:hAnsi="Times New Roman" w:cs="Times New Roman"/>
          <w:iCs/>
          <w:sz w:val="28"/>
          <w:szCs w:val="28"/>
          <w:lang w:val="fr-FR"/>
        </w:rPr>
        <w:t xml:space="preserve">thế vectơ </w:t>
      </w:r>
      <m:oMath>
        <m:r>
          <m:rPr>
            <m:sty m:val="b"/>
          </m:rPr>
          <w:rPr>
            <w:rFonts w:ascii="Cambria Math" w:eastAsiaTheme="minorEastAsia" w:hAnsi="Cambria Math" w:cs="Times New Roman"/>
            <w:sz w:val="28"/>
            <w:szCs w:val="28"/>
            <w:lang w:val="fr-FR"/>
          </w:rPr>
          <m:t>A</m:t>
        </m:r>
      </m:oMath>
      <w:r w:rsidR="00196B0E" w:rsidRPr="00007559">
        <w:rPr>
          <w:rFonts w:ascii="Times New Roman" w:eastAsiaTheme="minorEastAsia" w:hAnsi="Times New Roman" w:cs="Times New Roman"/>
          <w:b/>
          <w:bCs/>
          <w:iCs/>
          <w:sz w:val="28"/>
          <w:szCs w:val="28"/>
          <w:lang w:val="fr-FR"/>
        </w:rPr>
        <w:t xml:space="preserve"> </w:t>
      </w:r>
      <w:r w:rsidR="00196B0E" w:rsidRPr="00007559">
        <w:rPr>
          <w:rFonts w:ascii="Times New Roman" w:eastAsiaTheme="minorEastAsia" w:hAnsi="Times New Roman" w:cs="Times New Roman"/>
          <w:iCs/>
          <w:sz w:val="28"/>
          <w:szCs w:val="28"/>
          <w:lang w:val="fr-FR"/>
        </w:rPr>
        <w:t xml:space="preserve">và thế vô hướng </w:t>
      </w:r>
      <m:oMath>
        <m:r>
          <w:rPr>
            <w:rFonts w:ascii="Cambria Math" w:eastAsiaTheme="minorEastAsia" w:hAnsi="Cambria Math" w:cs="Times New Roman"/>
            <w:sz w:val="28"/>
            <w:szCs w:val="28"/>
            <w:lang w:val="fr-FR"/>
          </w:rPr>
          <m:t>ϕ</m:t>
        </m:r>
      </m:oMath>
      <w:r w:rsidR="00196B0E" w:rsidRPr="00007559">
        <w:rPr>
          <w:rFonts w:ascii="Times New Roman" w:eastAsiaTheme="minorEastAsia" w:hAnsi="Times New Roman" w:cs="Times New Roman"/>
          <w:sz w:val="28"/>
          <w:szCs w:val="28"/>
          <w:lang w:val="fr-FR"/>
        </w:rPr>
        <w:t xml:space="preserve"> thỏa mãn điều kiện Lorentz sau đây</w:t>
      </w:r>
    </w:p>
    <w:tbl>
      <w:tblPr>
        <w:tblW w:w="0" w:type="auto"/>
        <w:tblLook w:val="0000" w:firstRow="0" w:lastRow="0" w:firstColumn="0" w:lastColumn="0" w:noHBand="0" w:noVBand="0"/>
      </w:tblPr>
      <w:tblGrid>
        <w:gridCol w:w="8604"/>
        <w:gridCol w:w="683"/>
      </w:tblGrid>
      <w:tr w:rsidR="00B93632" w14:paraId="0270AA71" w14:textId="77777777" w:rsidTr="00507F76">
        <w:tc>
          <w:tcPr>
            <w:tcW w:w="9039" w:type="dxa"/>
            <w:vAlign w:val="center"/>
          </w:tcPr>
          <w:p w14:paraId="66B87A92" w14:textId="48CCF18C" w:rsidR="00B93632" w:rsidRDefault="00B14AE2" w:rsidP="002F08C9">
            <w:pPr>
              <w:widowControl w:val="0"/>
              <w:spacing w:after="60" w:line="240" w:lineRule="auto"/>
              <w:ind w:firstLine="284"/>
              <w:jc w:val="both"/>
              <w:rPr>
                <w:rFonts w:ascii="Times New Roman" w:eastAsiaTheme="minorEastAsia" w:hAnsi="Times New Roman" w:cs="Times New Roman"/>
                <w:sz w:val="28"/>
                <w:szCs w:val="28"/>
                <w:lang w:val="fr-FR"/>
              </w:rPr>
            </w:pPr>
            <m:oMathPara>
              <m:oMath>
                <m:r>
                  <m:rPr>
                    <m:sty m:val="b"/>
                  </m:rPr>
                  <w:rPr>
                    <w:rFonts w:ascii="Cambria Math" w:eastAsiaTheme="minorEastAsia" w:hAnsi="Cambria Math" w:cs="Times New Roman"/>
                    <w:sz w:val="28"/>
                    <w:szCs w:val="28"/>
                    <w:lang w:val="fr-FR"/>
                  </w:rPr>
                  <m:t>∇.A</m:t>
                </m:r>
                <m:r>
                  <m:rPr>
                    <m:sty m:val="bi"/>
                  </m:rPr>
                  <w:rPr>
                    <w:rFonts w:ascii="Cambria Math" w:eastAsiaTheme="minorEastAsia" w:hAnsi="Cambria Math" w:cs="Times New Roman"/>
                    <w:sz w:val="28"/>
                    <w:szCs w:val="28"/>
                    <w:lang w:val="fr-FR"/>
                  </w:rPr>
                  <m:t>+</m:t>
                </m:r>
                <m:f>
                  <m:fPr>
                    <m:ctrlPr>
                      <w:rPr>
                        <w:rFonts w:ascii="Cambria Math" w:hAnsi="Cambria Math" w:cs="Times New Roman"/>
                        <w:sz w:val="28"/>
                        <w:szCs w:val="28"/>
                        <w:lang w:val="fr-FR"/>
                      </w:rPr>
                    </m:ctrlPr>
                  </m:fPr>
                  <m:num>
                    <m:r>
                      <w:rPr>
                        <w:rFonts w:ascii="Cambria Math" w:hAnsi="Cambria Math" w:cs="Times New Roman"/>
                        <w:sz w:val="28"/>
                        <w:szCs w:val="28"/>
                      </w:rPr>
                      <m:t>1</m:t>
                    </m:r>
                  </m:num>
                  <m:den>
                    <m:r>
                      <w:rPr>
                        <w:rFonts w:ascii="Cambria Math" w:hAnsi="Cambria Math" w:cs="Times New Roman"/>
                        <w:sz w:val="28"/>
                        <w:szCs w:val="28"/>
                      </w:rPr>
                      <m:t>c</m:t>
                    </m:r>
                  </m:den>
                </m:f>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∂ϕ</m:t>
                    </m:r>
                  </m:num>
                  <m:den>
                    <m:r>
                      <w:rPr>
                        <w:rFonts w:ascii="Cambria Math" w:eastAsiaTheme="minorEastAsia" w:hAnsi="Cambria Math" w:cs="Times New Roman"/>
                        <w:sz w:val="28"/>
                        <w:szCs w:val="28"/>
                        <w:lang w:val="fr-FR"/>
                      </w:rPr>
                      <m:t>∂t</m:t>
                    </m:r>
                  </m:den>
                </m:f>
                <m:r>
                  <w:rPr>
                    <w:rFonts w:ascii="Cambria Math" w:eastAsiaTheme="minorEastAsia" w:hAnsi="Cambria Math" w:cs="Times New Roman"/>
                    <w:sz w:val="28"/>
                    <w:szCs w:val="28"/>
                    <w:lang w:val="fr-FR"/>
                  </w:rPr>
                  <m:t>=0</m:t>
                </m:r>
              </m:oMath>
            </m:oMathPara>
          </w:p>
        </w:tc>
        <w:tc>
          <w:tcPr>
            <w:tcW w:w="248" w:type="dxa"/>
            <w:vAlign w:val="center"/>
          </w:tcPr>
          <w:p w14:paraId="4E432F0B" w14:textId="341B6009" w:rsidR="00B93632" w:rsidRDefault="00B93632" w:rsidP="00172985">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(10)</w:t>
            </w:r>
          </w:p>
        </w:tc>
      </w:tr>
    </w:tbl>
    <w:p w14:paraId="6DFA5DB3" w14:textId="1B629552" w:rsidR="00196B0E" w:rsidRDefault="00196B0E" w:rsidP="00172985">
      <w:pPr>
        <w:widowControl w:val="0"/>
        <w:spacing w:after="60" w:line="240" w:lineRule="auto"/>
        <w:ind w:firstLine="284"/>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Khi đó hai phương trình Maxwell có vế phải trong số </w:t>
      </w:r>
      <w:r w:rsidR="001A78C6">
        <w:rPr>
          <w:rFonts w:ascii="Times New Roman" w:eastAsiaTheme="minorEastAsia" w:hAnsi="Times New Roman" w:cs="Times New Roman"/>
          <w:sz w:val="28"/>
          <w:szCs w:val="28"/>
          <w:lang w:val="fr-FR"/>
        </w:rPr>
        <w:t xml:space="preserve">bốn </w:t>
      </w:r>
      <w:r w:rsidRPr="00007559">
        <w:rPr>
          <w:rFonts w:ascii="Times New Roman" w:eastAsiaTheme="minorEastAsia" w:hAnsi="Times New Roman" w:cs="Times New Roman"/>
          <w:sz w:val="28"/>
          <w:szCs w:val="28"/>
          <w:lang w:val="fr-FR"/>
        </w:rPr>
        <w:t xml:space="preserve">phương trình Maxwell trở thành hai phương trình độc lập sau đây của </w:t>
      </w:r>
      <m:oMath>
        <m:r>
          <m:rPr>
            <m:sty m:val="b"/>
          </m:rPr>
          <w:rPr>
            <w:rFonts w:ascii="Cambria Math" w:eastAsiaTheme="minorEastAsia" w:hAnsi="Cambria Math" w:cs="Times New Roman"/>
            <w:sz w:val="28"/>
            <w:szCs w:val="28"/>
            <w:lang w:val="fr-FR"/>
          </w:rPr>
          <m:t>A</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và </w:t>
      </w:r>
      <m:oMath>
        <m:r>
          <w:rPr>
            <w:rFonts w:ascii="Cambria Math" w:eastAsiaTheme="minorEastAsia" w:hAnsi="Cambria Math" w:cs="Times New Roman"/>
            <w:sz w:val="28"/>
            <w:szCs w:val="28"/>
            <w:lang w:val="fr-FR"/>
          </w:rPr>
          <m:t>ϕ</m:t>
        </m:r>
      </m:oMath>
    </w:p>
    <w:tbl>
      <w:tblPr>
        <w:tblW w:w="0" w:type="auto"/>
        <w:tblLook w:val="0000" w:firstRow="0" w:lastRow="0" w:firstColumn="0" w:lastColumn="0" w:noHBand="0" w:noVBand="0"/>
      </w:tblPr>
      <w:tblGrid>
        <w:gridCol w:w="8604"/>
        <w:gridCol w:w="683"/>
      </w:tblGrid>
      <w:tr w:rsidR="00B93632" w14:paraId="441169C7" w14:textId="77777777" w:rsidTr="002F08C9">
        <w:tc>
          <w:tcPr>
            <w:tcW w:w="9039" w:type="dxa"/>
            <w:vAlign w:val="center"/>
          </w:tcPr>
          <w:p w14:paraId="504B6B7D" w14:textId="77777777" w:rsidR="00B14AE2" w:rsidRPr="00007559" w:rsidRDefault="002F08C9" w:rsidP="00172985">
            <w:pPr>
              <w:widowControl w:val="0"/>
              <w:spacing w:after="60" w:line="240" w:lineRule="auto"/>
              <w:ind w:firstLine="284"/>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b/>
                        <w:bCs/>
                        <w:sz w:val="28"/>
                        <w:szCs w:val="28"/>
                        <w:lang w:val="fr-FR"/>
                      </w:rPr>
                    </m:ctrlPr>
                  </m:sSupPr>
                  <m:e>
                    <m:r>
                      <m:rPr>
                        <m:sty m:val="b"/>
                      </m:rPr>
                      <w:rPr>
                        <w:rFonts w:ascii="Cambria Math" w:eastAsiaTheme="minorEastAsia" w:hAnsi="Cambria Math" w:cs="Times New Roman"/>
                        <w:sz w:val="28"/>
                        <w:szCs w:val="28"/>
                        <w:lang w:val="fr-FR"/>
                      </w:rPr>
                      <m:t>∇</m:t>
                    </m:r>
                  </m:e>
                  <m:sup>
                    <m:r>
                      <m:rPr>
                        <m:sty m:val="p"/>
                      </m:rP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ϕ</m:t>
                </m:r>
                <m:r>
                  <m:rPr>
                    <m:sty m:val="b"/>
                  </m:rPr>
                  <w:rPr>
                    <w:rFonts w:ascii="Cambria Math" w:eastAsiaTheme="minorEastAsia" w:hAnsi="Cambria Math" w:cs="Times New Roman"/>
                    <w:sz w:val="28"/>
                    <w:szCs w:val="28"/>
                    <w:lang w:val="fr-FR"/>
                  </w:rPr>
                  <m:t>-</m:t>
                </m:r>
                <m:f>
                  <m:fPr>
                    <m:ctrlPr>
                      <w:rPr>
                        <w:rFonts w:ascii="Cambria Math" w:hAnsi="Cambria Math" w:cs="Times New Roman"/>
                        <w:sz w:val="28"/>
                        <w:szCs w:val="28"/>
                        <w:lang w:val="fr-FR"/>
                      </w:rPr>
                    </m:ctrlPr>
                  </m:fPr>
                  <m:num>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den>
                </m:f>
                <m:f>
                  <m:fPr>
                    <m:ctrlPr>
                      <w:rPr>
                        <w:rFonts w:ascii="Cambria Math" w:eastAsiaTheme="minorEastAsia" w:hAnsi="Cambria Math" w:cs="Times New Roman"/>
                        <w:i/>
                        <w:sz w:val="28"/>
                        <w:szCs w:val="28"/>
                        <w:lang w:val="fr-FR"/>
                      </w:rPr>
                    </m:ctrlPr>
                  </m:fPr>
                  <m:num>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ϕ</m:t>
                    </m:r>
                  </m:num>
                  <m:den>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t</m:t>
                    </m:r>
                  </m:den>
                </m:f>
                <m:r>
                  <w:rPr>
                    <w:rFonts w:ascii="Cambria Math" w:eastAsiaTheme="minorEastAsia" w:hAnsi="Cambria Math" w:cs="Times New Roman"/>
                    <w:sz w:val="28"/>
                    <w:szCs w:val="28"/>
                    <w:lang w:val="fr-FR"/>
                  </w:rPr>
                  <m:t>=-4πρ,</m:t>
                </m:r>
              </m:oMath>
            </m:oMathPara>
          </w:p>
          <w:p w14:paraId="7A7CD94A" w14:textId="35072275" w:rsidR="00B93632" w:rsidRDefault="002F08C9" w:rsidP="002F08C9">
            <w:pPr>
              <w:widowControl w:val="0"/>
              <w:spacing w:after="60" w:line="240" w:lineRule="auto"/>
              <w:ind w:firstLine="284"/>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b/>
                        <w:bCs/>
                        <w:sz w:val="28"/>
                        <w:szCs w:val="28"/>
                        <w:lang w:val="fr-FR"/>
                      </w:rPr>
                    </m:ctrlPr>
                  </m:sSupPr>
                  <m:e>
                    <m:r>
                      <m:rPr>
                        <m:sty m:val="b"/>
                      </m:rPr>
                      <w:rPr>
                        <w:rFonts w:ascii="Cambria Math" w:eastAsiaTheme="minorEastAsia" w:hAnsi="Cambria Math" w:cs="Times New Roman"/>
                        <w:sz w:val="28"/>
                        <w:szCs w:val="28"/>
                        <w:lang w:val="fr-FR"/>
                      </w:rPr>
                      <m:t>∇</m:t>
                    </m:r>
                  </m:e>
                  <m:sup>
                    <m:r>
                      <m:rPr>
                        <m:sty m:val="p"/>
                      </m:rPr>
                      <w:rPr>
                        <w:rFonts w:ascii="Cambria Math" w:eastAsiaTheme="minorEastAsia" w:hAnsi="Cambria Math" w:cs="Times New Roman"/>
                        <w:sz w:val="28"/>
                        <w:szCs w:val="28"/>
                        <w:lang w:val="fr-FR"/>
                      </w:rPr>
                      <m:t>2</m:t>
                    </m:r>
                  </m:sup>
                </m:sSup>
                <m:r>
                  <m:rPr>
                    <m:sty m:val="b"/>
                  </m:rPr>
                  <w:rPr>
                    <w:rFonts w:ascii="Cambria Math" w:eastAsiaTheme="minorEastAsia" w:hAnsi="Cambria Math" w:cs="Times New Roman"/>
                    <w:sz w:val="28"/>
                    <w:szCs w:val="28"/>
                    <w:lang w:val="fr-FR"/>
                  </w:rPr>
                  <m:t>A-</m:t>
                </m:r>
                <m:f>
                  <m:fPr>
                    <m:ctrlPr>
                      <w:rPr>
                        <w:rFonts w:ascii="Cambria Math" w:hAnsi="Cambria Math" w:cs="Times New Roman"/>
                        <w:sz w:val="28"/>
                        <w:szCs w:val="28"/>
                        <w:lang w:val="fr-FR"/>
                      </w:rPr>
                    </m:ctrlPr>
                  </m:fPr>
                  <m:num>
                    <m:r>
                      <w:rPr>
                        <w:rFonts w:ascii="Cambria Math" w:hAnsi="Cambria Math" w:cs="Times New Roman"/>
                        <w:sz w:val="28"/>
                        <w:szCs w:val="28"/>
                      </w:rPr>
                      <m:t>1</m:t>
                    </m:r>
                  </m:num>
                  <m:den>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den>
                </m:f>
                <m:f>
                  <m:fPr>
                    <m:ctrlPr>
                      <w:rPr>
                        <w:rFonts w:ascii="Cambria Math" w:eastAsiaTheme="minorEastAsia" w:hAnsi="Cambria Math" w:cs="Times New Roman"/>
                        <w:i/>
                        <w:sz w:val="28"/>
                        <w:szCs w:val="28"/>
                        <w:lang w:val="fr-FR"/>
                      </w:rPr>
                    </m:ctrlPr>
                  </m:fPr>
                  <m:num>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m:rPr>
                        <m:sty m:val="b"/>
                      </m:rPr>
                      <w:rPr>
                        <w:rFonts w:ascii="Cambria Math" w:eastAsiaTheme="minorEastAsia" w:hAnsi="Cambria Math" w:cs="Times New Roman"/>
                        <w:sz w:val="28"/>
                        <w:szCs w:val="28"/>
                        <w:lang w:val="fr-FR"/>
                      </w:rPr>
                      <m:t>A</m:t>
                    </m:r>
                  </m:num>
                  <m:den>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t</m:t>
                    </m:r>
                  </m:den>
                </m:f>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4π</m:t>
                    </m:r>
                  </m:num>
                  <m:den>
                    <m:r>
                      <w:rPr>
                        <w:rFonts w:ascii="Cambria Math" w:eastAsiaTheme="minorEastAsia" w:hAnsi="Cambria Math" w:cs="Times New Roman"/>
                        <w:sz w:val="28"/>
                        <w:szCs w:val="28"/>
                        <w:lang w:val="fr-FR"/>
                      </w:rPr>
                      <m:t>c</m:t>
                    </m:r>
                  </m:den>
                </m:f>
                <m:r>
                  <m:rPr>
                    <m:sty m:val="b"/>
                  </m:rPr>
                  <w:rPr>
                    <w:rFonts w:ascii="Cambria Math" w:eastAsiaTheme="minorEastAsia" w:hAnsi="Cambria Math" w:cs="Times New Roman"/>
                    <w:sz w:val="28"/>
                    <w:szCs w:val="28"/>
                    <w:lang w:val="fr-FR"/>
                  </w:rPr>
                  <m:t>J.</m:t>
                </m:r>
              </m:oMath>
            </m:oMathPara>
          </w:p>
        </w:tc>
        <w:tc>
          <w:tcPr>
            <w:tcW w:w="248" w:type="dxa"/>
            <w:vAlign w:val="center"/>
          </w:tcPr>
          <w:p w14:paraId="22A8E2CC" w14:textId="49A5294E" w:rsidR="00B93632" w:rsidRDefault="00B93632" w:rsidP="002F08C9">
            <w:pPr>
              <w:widowControl w:val="0"/>
              <w:spacing w:after="60" w:line="240" w:lineRule="auto"/>
              <w:jc w:val="center"/>
              <w:rPr>
                <w:rFonts w:ascii="Times New Roman" w:eastAsiaTheme="minorEastAsia" w:hAnsi="Times New Roman" w:cs="Times New Roman"/>
                <w:sz w:val="28"/>
                <w:szCs w:val="28"/>
                <w:lang w:val="fr-FR"/>
              </w:rPr>
            </w:pPr>
            <w:r>
              <w:rPr>
                <w:rFonts w:ascii="Times New Roman" w:eastAsiaTheme="minorEastAsia" w:hAnsi="Times New Roman" w:cs="Times New Roman"/>
                <w:sz w:val="28"/>
                <w:szCs w:val="28"/>
                <w:lang w:val="fr-FR"/>
              </w:rPr>
              <w:t>(11)</w:t>
            </w:r>
          </w:p>
        </w:tc>
      </w:tr>
    </w:tbl>
    <w:p w14:paraId="2F293418" w14:textId="57E9F8A3" w:rsidR="00196B0E" w:rsidRPr="00007559" w:rsidRDefault="00196B0E" w:rsidP="002F08C9">
      <w:pPr>
        <w:widowControl w:val="0"/>
        <w:spacing w:after="60" w:line="240" w:lineRule="auto"/>
        <w:ind w:firstLine="284"/>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Có thể chứng minh rằng trong môi trường đồng chất và đẳng hướng với hằng số điện môi </w:t>
      </w:r>
      <m:oMath>
        <m:r>
          <w:rPr>
            <w:rFonts w:ascii="Cambria Math" w:eastAsiaTheme="minorEastAsia" w:hAnsi="Cambria Math" w:cs="Times New Roman"/>
            <w:sz w:val="28"/>
            <w:szCs w:val="28"/>
            <w:lang w:val="fr-FR"/>
          </w:rPr>
          <m:t>ε</m:t>
        </m:r>
      </m:oMath>
      <w:r w:rsidRPr="00007559">
        <w:rPr>
          <w:rFonts w:ascii="Times New Roman" w:eastAsiaTheme="minorEastAsia" w:hAnsi="Times New Roman" w:cs="Times New Roman"/>
          <w:sz w:val="28"/>
          <w:szCs w:val="28"/>
          <w:lang w:val="fr-FR"/>
        </w:rPr>
        <w:t xml:space="preserve"> và độ từ thẩm </w:t>
      </w:r>
      <m:oMath>
        <m:r>
          <w:rPr>
            <w:rFonts w:ascii="Cambria Math" w:eastAsiaTheme="minorEastAsia" w:hAnsi="Cambria Math" w:cs="Times New Roman"/>
            <w:sz w:val="28"/>
            <w:szCs w:val="28"/>
            <w:lang w:val="fr-FR"/>
          </w:rPr>
          <m:t>μ</m:t>
        </m:r>
      </m:oMath>
      <w:r w:rsidRPr="00007559">
        <w:rPr>
          <w:rFonts w:ascii="Times New Roman" w:eastAsiaTheme="minorEastAsia" w:hAnsi="Times New Roman" w:cs="Times New Roman"/>
          <w:sz w:val="28"/>
          <w:szCs w:val="28"/>
          <w:lang w:val="fr-FR"/>
        </w:rPr>
        <w:t xml:space="preserve"> các phương trình xác định </w:t>
      </w:r>
      <m:oMath>
        <m:r>
          <m:rPr>
            <m:sty m:val="b"/>
          </m:rPr>
          <w:rPr>
            <w:rFonts w:ascii="Cambria Math" w:eastAsiaTheme="minorEastAsia" w:hAnsi="Cambria Math" w:cs="Times New Roman"/>
            <w:sz w:val="28"/>
            <w:szCs w:val="28"/>
            <w:lang w:val="fr-FR"/>
          </w:rPr>
          <m:t>A</m:t>
        </m:r>
      </m:oMath>
      <w:r w:rsidRPr="00007559">
        <w:rPr>
          <w:rFonts w:ascii="Times New Roman" w:eastAsiaTheme="minorEastAsia" w:hAnsi="Times New Roman" w:cs="Times New Roman"/>
          <w:b/>
          <w:bCs/>
          <w:iCs/>
          <w:sz w:val="28"/>
          <w:szCs w:val="28"/>
          <w:lang w:val="fr-FR"/>
        </w:rPr>
        <w:t xml:space="preserve"> </w:t>
      </w:r>
      <w:r w:rsidRPr="00007559">
        <w:rPr>
          <w:rFonts w:ascii="Times New Roman" w:eastAsiaTheme="minorEastAsia" w:hAnsi="Times New Roman" w:cs="Times New Roman"/>
          <w:iCs/>
          <w:sz w:val="28"/>
          <w:szCs w:val="28"/>
          <w:lang w:val="fr-FR"/>
        </w:rPr>
        <w:t xml:space="preserve">và </w:t>
      </w:r>
      <m:oMath>
        <m:r>
          <w:rPr>
            <w:rFonts w:ascii="Cambria Math" w:eastAsiaTheme="minorEastAsia" w:hAnsi="Cambria Math" w:cs="Times New Roman"/>
            <w:sz w:val="28"/>
            <w:szCs w:val="28"/>
            <w:lang w:val="fr-FR"/>
          </w:rPr>
          <m:t>ϕ</m:t>
        </m:r>
      </m:oMath>
      <w:r w:rsidRPr="00007559">
        <w:rPr>
          <w:rFonts w:ascii="Times New Roman" w:eastAsiaTheme="minorEastAsia" w:hAnsi="Times New Roman" w:cs="Times New Roman"/>
          <w:sz w:val="28"/>
          <w:szCs w:val="28"/>
          <w:lang w:val="fr-FR"/>
        </w:rPr>
        <w:t xml:space="preserve"> có dạng</w:t>
      </w:r>
    </w:p>
    <w:tbl>
      <w:tblPr>
        <w:tblW w:w="5000" w:type="pct"/>
        <w:tblLook w:val="0000" w:firstRow="0" w:lastRow="0" w:firstColumn="0" w:lastColumn="0" w:noHBand="0" w:noVBand="0"/>
      </w:tblPr>
      <w:tblGrid>
        <w:gridCol w:w="8603"/>
        <w:gridCol w:w="684"/>
      </w:tblGrid>
      <w:tr w:rsidR="00B93632" w14:paraId="63AD6A22" w14:textId="77777777" w:rsidTr="002F08C9">
        <w:tc>
          <w:tcPr>
            <w:tcW w:w="4632" w:type="pct"/>
            <w:vAlign w:val="center"/>
          </w:tcPr>
          <w:p w14:paraId="1CC5ACBB" w14:textId="77777777" w:rsidR="00B93632" w:rsidRPr="00007559" w:rsidRDefault="002F08C9" w:rsidP="002F08C9">
            <w:pPr>
              <w:widowControl w:val="0"/>
              <w:spacing w:after="60" w:line="240" w:lineRule="auto"/>
              <w:ind w:firstLine="284"/>
              <w:jc w:val="center"/>
              <w:rPr>
                <w:rFonts w:ascii="Times New Roman" w:eastAsiaTheme="minorEastAsia" w:hAnsi="Times New Roman" w:cs="Times New Roman"/>
                <w:sz w:val="28"/>
                <w:szCs w:val="28"/>
                <w:lang w:val="fr-FR"/>
              </w:rPr>
            </w:pPr>
            <m:oMathPara>
              <m:oMath>
                <m:sSup>
                  <m:sSupPr>
                    <m:ctrlPr>
                      <w:rPr>
                        <w:rFonts w:ascii="Cambria Math" w:eastAsiaTheme="minorEastAsia" w:hAnsi="Cambria Math" w:cs="Times New Roman"/>
                        <w:b/>
                        <w:bCs/>
                        <w:sz w:val="28"/>
                        <w:szCs w:val="28"/>
                        <w:lang w:val="fr-FR"/>
                      </w:rPr>
                    </m:ctrlPr>
                  </m:sSupPr>
                  <m:e>
                    <m:r>
                      <m:rPr>
                        <m:sty m:val="b"/>
                      </m:rPr>
                      <w:rPr>
                        <w:rFonts w:ascii="Cambria Math" w:eastAsiaTheme="minorEastAsia" w:hAnsi="Cambria Math" w:cs="Times New Roman"/>
                        <w:sz w:val="28"/>
                        <w:szCs w:val="28"/>
                        <w:lang w:val="fr-FR"/>
                      </w:rPr>
                      <m:t>∇</m:t>
                    </m:r>
                  </m:e>
                  <m:sup>
                    <m:r>
                      <m:rPr>
                        <m:sty m:val="p"/>
                      </m:rP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ϕ</m:t>
                </m:r>
                <m:r>
                  <m:rPr>
                    <m:sty m:val="b"/>
                  </m:rPr>
                  <w:rPr>
                    <w:rFonts w:ascii="Cambria Math" w:eastAsiaTheme="minorEastAsia" w:hAnsi="Cambria Math" w:cs="Times New Roman"/>
                    <w:sz w:val="28"/>
                    <w:szCs w:val="28"/>
                    <w:lang w:val="fr-FR"/>
                  </w:rPr>
                  <m:t>-</m:t>
                </m:r>
                <m:f>
                  <m:fPr>
                    <m:ctrlPr>
                      <w:rPr>
                        <w:rFonts w:ascii="Cambria Math" w:hAnsi="Cambria Math" w:cs="Times New Roman"/>
                        <w:sz w:val="28"/>
                        <w:szCs w:val="28"/>
                        <w:lang w:val="fr-FR"/>
                      </w:rPr>
                    </m:ctrlPr>
                  </m:fPr>
                  <m:num>
                    <m:r>
                      <w:rPr>
                        <w:rFonts w:ascii="Cambria Math" w:hAnsi="Cambria Math" w:cs="Times New Roman"/>
                        <w:sz w:val="28"/>
                        <w:szCs w:val="28"/>
                      </w:rPr>
                      <m:t>εμ</m:t>
                    </m:r>
                  </m:num>
                  <m:den>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den>
                </m:f>
                <m:f>
                  <m:fPr>
                    <m:ctrlPr>
                      <w:rPr>
                        <w:rFonts w:ascii="Cambria Math" w:eastAsiaTheme="minorEastAsia" w:hAnsi="Cambria Math" w:cs="Times New Roman"/>
                        <w:i/>
                        <w:sz w:val="28"/>
                        <w:szCs w:val="28"/>
                        <w:lang w:val="fr-FR"/>
                      </w:rPr>
                    </m:ctrlPr>
                  </m:fPr>
                  <m:num>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ϕ</m:t>
                    </m:r>
                  </m:num>
                  <m:den>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t</m:t>
                    </m:r>
                  </m:den>
                </m:f>
                <m:r>
                  <w:rPr>
                    <w:rFonts w:ascii="Cambria Math" w:eastAsiaTheme="minorEastAsia" w:hAnsi="Cambria Math" w:cs="Times New Roman"/>
                    <w:sz w:val="28"/>
                    <w:szCs w:val="28"/>
                    <w:lang w:val="fr-FR"/>
                  </w:rPr>
                  <m:t>=-4πρ,</m:t>
                </m:r>
              </m:oMath>
            </m:oMathPara>
          </w:p>
          <w:p w14:paraId="1BD74071" w14:textId="3562A3A4" w:rsidR="00B93632" w:rsidRDefault="002F08C9" w:rsidP="002F08C9">
            <w:pPr>
              <w:widowControl w:val="0"/>
              <w:spacing w:after="60" w:line="240" w:lineRule="auto"/>
              <w:ind w:firstLine="284"/>
              <w:jc w:val="center"/>
              <w:rPr>
                <w:rFonts w:ascii="Times New Roman" w:eastAsia="Yu Mincho" w:hAnsi="Times New Roman" w:cs="Times New Roman"/>
                <w:b/>
                <w:bCs/>
                <w:sz w:val="28"/>
                <w:szCs w:val="28"/>
                <w:lang w:val="fr-FR"/>
              </w:rPr>
            </w:pPr>
            <m:oMathPara>
              <m:oMath>
                <m:sSup>
                  <m:sSupPr>
                    <m:ctrlPr>
                      <w:rPr>
                        <w:rFonts w:ascii="Cambria Math" w:eastAsiaTheme="minorEastAsia" w:hAnsi="Cambria Math" w:cs="Times New Roman"/>
                        <w:b/>
                        <w:bCs/>
                        <w:sz w:val="28"/>
                        <w:szCs w:val="28"/>
                        <w:lang w:val="fr-FR"/>
                      </w:rPr>
                    </m:ctrlPr>
                  </m:sSupPr>
                  <m:e>
                    <m:r>
                      <m:rPr>
                        <m:sty m:val="b"/>
                      </m:rPr>
                      <w:rPr>
                        <w:rFonts w:ascii="Cambria Math" w:eastAsiaTheme="minorEastAsia" w:hAnsi="Cambria Math" w:cs="Times New Roman"/>
                        <w:sz w:val="28"/>
                        <w:szCs w:val="28"/>
                        <w:lang w:val="fr-FR"/>
                      </w:rPr>
                      <m:t>∇</m:t>
                    </m:r>
                  </m:e>
                  <m:sup>
                    <m:r>
                      <m:rPr>
                        <m:sty m:val="p"/>
                      </m:rPr>
                      <w:rPr>
                        <w:rFonts w:ascii="Cambria Math" w:eastAsiaTheme="minorEastAsia" w:hAnsi="Cambria Math" w:cs="Times New Roman"/>
                        <w:sz w:val="28"/>
                        <w:szCs w:val="28"/>
                        <w:lang w:val="fr-FR"/>
                      </w:rPr>
                      <m:t>2</m:t>
                    </m:r>
                  </m:sup>
                </m:sSup>
                <m:r>
                  <m:rPr>
                    <m:sty m:val="b"/>
                  </m:rPr>
                  <w:rPr>
                    <w:rFonts w:ascii="Cambria Math" w:eastAsiaTheme="minorEastAsia" w:hAnsi="Cambria Math" w:cs="Times New Roman"/>
                    <w:sz w:val="28"/>
                    <w:szCs w:val="28"/>
                    <w:lang w:val="fr-FR"/>
                  </w:rPr>
                  <m:t>A-</m:t>
                </m:r>
                <m:f>
                  <m:fPr>
                    <m:ctrlPr>
                      <w:rPr>
                        <w:rFonts w:ascii="Cambria Math" w:hAnsi="Cambria Math" w:cs="Times New Roman"/>
                        <w:sz w:val="28"/>
                        <w:szCs w:val="28"/>
                        <w:lang w:val="fr-FR"/>
                      </w:rPr>
                    </m:ctrlPr>
                  </m:fPr>
                  <m:num>
                    <m:r>
                      <w:rPr>
                        <w:rFonts w:ascii="Cambria Math" w:hAnsi="Cambria Math" w:cs="Times New Roman"/>
                        <w:sz w:val="28"/>
                        <w:szCs w:val="28"/>
                      </w:rPr>
                      <m:t>εμ</m:t>
                    </m:r>
                  </m:num>
                  <m:den>
                    <m:sSup>
                      <m:sSupPr>
                        <m:ctrlPr>
                          <w:rPr>
                            <w:rFonts w:ascii="Cambria Math" w:hAnsi="Cambria Math" w:cs="Times New Roman"/>
                            <w:i/>
                            <w:sz w:val="28"/>
                            <w:szCs w:val="28"/>
                          </w:rPr>
                        </m:ctrlPr>
                      </m:sSupPr>
                      <m:e>
                        <m:r>
                          <w:rPr>
                            <w:rFonts w:ascii="Cambria Math" w:hAnsi="Cambria Math" w:cs="Times New Roman"/>
                            <w:sz w:val="28"/>
                            <w:szCs w:val="28"/>
                          </w:rPr>
                          <m:t>c</m:t>
                        </m:r>
                      </m:e>
                      <m:sup>
                        <m:r>
                          <w:rPr>
                            <w:rFonts w:ascii="Cambria Math" w:hAnsi="Cambria Math" w:cs="Times New Roman"/>
                            <w:sz w:val="28"/>
                            <w:szCs w:val="28"/>
                          </w:rPr>
                          <m:t>2</m:t>
                        </m:r>
                      </m:sup>
                    </m:sSup>
                  </m:den>
                </m:f>
                <m:f>
                  <m:fPr>
                    <m:ctrlPr>
                      <w:rPr>
                        <w:rFonts w:ascii="Cambria Math" w:eastAsiaTheme="minorEastAsia" w:hAnsi="Cambria Math" w:cs="Times New Roman"/>
                        <w:i/>
                        <w:sz w:val="28"/>
                        <w:szCs w:val="28"/>
                        <w:lang w:val="fr-FR"/>
                      </w:rPr>
                    </m:ctrlPr>
                  </m:fPr>
                  <m:num>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m:rPr>
                        <m:sty m:val="b"/>
                      </m:rPr>
                      <w:rPr>
                        <w:rFonts w:ascii="Cambria Math" w:eastAsiaTheme="minorEastAsia" w:hAnsi="Cambria Math" w:cs="Times New Roman"/>
                        <w:sz w:val="28"/>
                        <w:szCs w:val="28"/>
                        <w:lang w:val="fr-FR"/>
                      </w:rPr>
                      <m:t>A</m:t>
                    </m:r>
                  </m:num>
                  <m:den>
                    <m:sSup>
                      <m:sSupPr>
                        <m:ctrlPr>
                          <w:rPr>
                            <w:rFonts w:ascii="Cambria Math" w:eastAsiaTheme="minorEastAsia" w:hAnsi="Cambria Math" w:cs="Times New Roman"/>
                            <w:i/>
                            <w:sz w:val="28"/>
                            <w:szCs w:val="28"/>
                            <w:lang w:val="fr-FR"/>
                          </w:rPr>
                        </m:ctrlPr>
                      </m:sSupPr>
                      <m:e>
                        <m:r>
                          <w:rPr>
                            <w:rFonts w:ascii="Cambria Math" w:eastAsiaTheme="minorEastAsia" w:hAnsi="Cambria Math" w:cs="Times New Roman"/>
                            <w:sz w:val="28"/>
                            <w:szCs w:val="28"/>
                            <w:lang w:val="fr-FR"/>
                          </w:rPr>
                          <m:t>∂</m:t>
                        </m:r>
                      </m:e>
                      <m:sup>
                        <m:r>
                          <w:rPr>
                            <w:rFonts w:ascii="Cambria Math" w:eastAsiaTheme="minorEastAsia" w:hAnsi="Cambria Math" w:cs="Times New Roman"/>
                            <w:sz w:val="28"/>
                            <w:szCs w:val="28"/>
                            <w:lang w:val="fr-FR"/>
                          </w:rPr>
                          <m:t>2</m:t>
                        </m:r>
                      </m:sup>
                    </m:sSup>
                    <m:r>
                      <w:rPr>
                        <w:rFonts w:ascii="Cambria Math" w:eastAsiaTheme="minorEastAsia" w:hAnsi="Cambria Math" w:cs="Times New Roman"/>
                        <w:sz w:val="28"/>
                        <w:szCs w:val="28"/>
                        <w:lang w:val="fr-FR"/>
                      </w:rPr>
                      <m:t>t</m:t>
                    </m:r>
                  </m:den>
                </m:f>
                <m:r>
                  <w:rPr>
                    <w:rFonts w:ascii="Cambria Math" w:eastAsiaTheme="minorEastAsia" w:hAnsi="Cambria Math" w:cs="Times New Roman"/>
                    <w:sz w:val="28"/>
                    <w:szCs w:val="28"/>
                    <w:lang w:val="fr-FR"/>
                  </w:rPr>
                  <m:t>=-</m:t>
                </m:r>
                <m:f>
                  <m:fPr>
                    <m:ctrlPr>
                      <w:rPr>
                        <w:rFonts w:ascii="Cambria Math" w:eastAsiaTheme="minorEastAsia" w:hAnsi="Cambria Math" w:cs="Times New Roman"/>
                        <w:i/>
                        <w:sz w:val="28"/>
                        <w:szCs w:val="28"/>
                        <w:lang w:val="fr-FR"/>
                      </w:rPr>
                    </m:ctrlPr>
                  </m:fPr>
                  <m:num>
                    <m:r>
                      <w:rPr>
                        <w:rFonts w:ascii="Cambria Math" w:eastAsiaTheme="minorEastAsia" w:hAnsi="Cambria Math" w:cs="Times New Roman"/>
                        <w:sz w:val="28"/>
                        <w:szCs w:val="28"/>
                        <w:lang w:val="fr-FR"/>
                      </w:rPr>
                      <m:t>4π</m:t>
                    </m:r>
                  </m:num>
                  <m:den>
                    <m:r>
                      <w:rPr>
                        <w:rFonts w:ascii="Cambria Math" w:eastAsiaTheme="minorEastAsia" w:hAnsi="Cambria Math" w:cs="Times New Roman"/>
                        <w:sz w:val="28"/>
                        <w:szCs w:val="28"/>
                        <w:lang w:val="fr-FR"/>
                      </w:rPr>
                      <m:t>c</m:t>
                    </m:r>
                  </m:den>
                </m:f>
                <m:r>
                  <m:rPr>
                    <m:sty m:val="b"/>
                  </m:rPr>
                  <w:rPr>
                    <w:rFonts w:ascii="Cambria Math" w:eastAsiaTheme="minorEastAsia" w:hAnsi="Cambria Math" w:cs="Times New Roman"/>
                    <w:sz w:val="28"/>
                    <w:szCs w:val="28"/>
                    <w:lang w:val="fr-FR"/>
                  </w:rPr>
                  <m:t>J.</m:t>
                </m:r>
              </m:oMath>
            </m:oMathPara>
          </w:p>
        </w:tc>
        <w:tc>
          <w:tcPr>
            <w:tcW w:w="368" w:type="pct"/>
            <w:vAlign w:val="center"/>
          </w:tcPr>
          <w:p w14:paraId="2BCFF316" w14:textId="57EC3001" w:rsidR="00B93632" w:rsidRPr="002F08C9" w:rsidRDefault="00B93632" w:rsidP="002F08C9">
            <w:pPr>
              <w:widowControl w:val="0"/>
              <w:spacing w:after="60" w:line="240" w:lineRule="auto"/>
              <w:jc w:val="center"/>
              <w:rPr>
                <w:rFonts w:ascii="Times New Roman" w:eastAsia="Yu Mincho" w:hAnsi="Times New Roman" w:cs="Times New Roman"/>
                <w:sz w:val="28"/>
                <w:szCs w:val="28"/>
                <w:lang w:val="fr-FR"/>
              </w:rPr>
            </w:pPr>
            <w:r w:rsidRPr="002F08C9">
              <w:rPr>
                <w:rFonts w:ascii="Times New Roman" w:eastAsia="Yu Mincho" w:hAnsi="Times New Roman" w:cs="Times New Roman"/>
                <w:sz w:val="28"/>
                <w:szCs w:val="28"/>
                <w:lang w:val="fr-FR"/>
              </w:rPr>
              <w:t>(12)</w:t>
            </w:r>
          </w:p>
        </w:tc>
      </w:tr>
    </w:tbl>
    <w:p w14:paraId="7F058F42" w14:textId="2AD65E12" w:rsidR="00196B0E" w:rsidRPr="00007559" w:rsidRDefault="00196B0E" w:rsidP="002F08C9">
      <w:pPr>
        <w:widowControl w:val="0"/>
        <w:spacing w:after="60" w:line="240" w:lineRule="auto"/>
        <w:ind w:firstLine="284"/>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Đại lượng </w:t>
      </w:r>
      <m:oMath>
        <m:r>
          <w:rPr>
            <w:rFonts w:ascii="Cambria Math" w:eastAsiaTheme="minorEastAsia" w:hAnsi="Cambria Math" w:cs="Times New Roman"/>
            <w:sz w:val="28"/>
            <w:szCs w:val="28"/>
            <w:lang w:val="fr-FR"/>
          </w:rPr>
          <m:t>n=</m:t>
        </m:r>
        <m:rad>
          <m:radPr>
            <m:degHide m:val="1"/>
            <m:ctrlPr>
              <w:rPr>
                <w:rFonts w:ascii="Cambria Math" w:eastAsiaTheme="minorEastAsia" w:hAnsi="Cambria Math" w:cs="Times New Roman"/>
                <w:i/>
                <w:sz w:val="28"/>
                <w:szCs w:val="28"/>
                <w:lang w:val="fr-FR"/>
              </w:rPr>
            </m:ctrlPr>
          </m:radPr>
          <m:deg/>
          <m:e>
            <m:r>
              <w:rPr>
                <w:rFonts w:ascii="Cambria Math" w:hAnsi="Cambria Math" w:cs="Times New Roman"/>
                <w:sz w:val="28"/>
                <w:szCs w:val="28"/>
              </w:rPr>
              <m:t>εμ</m:t>
            </m:r>
          </m:e>
        </m:rad>
      </m:oMath>
      <w:r w:rsidRPr="00007559">
        <w:rPr>
          <w:rFonts w:ascii="Times New Roman" w:eastAsiaTheme="minorEastAsia" w:hAnsi="Times New Roman" w:cs="Times New Roman"/>
          <w:sz w:val="28"/>
          <w:szCs w:val="28"/>
          <w:lang w:val="fr-FR"/>
        </w:rPr>
        <w:t xml:space="preserve"> là chiết suất của môi trường.</w:t>
      </w:r>
    </w:p>
    <w:p w14:paraId="1355D828" w14:textId="0DC6AFE5" w:rsidR="00196B0E" w:rsidRPr="00007559" w:rsidRDefault="00196B0E" w:rsidP="002F08C9">
      <w:pPr>
        <w:widowControl w:val="0"/>
        <w:spacing w:after="60" w:line="240" w:lineRule="auto"/>
        <w:ind w:firstLine="284"/>
        <w:jc w:val="both"/>
        <w:rPr>
          <w:rFonts w:ascii="Times New Roman" w:eastAsiaTheme="minorEastAsia" w:hAnsi="Times New Roman" w:cs="Times New Roman"/>
          <w:sz w:val="28"/>
          <w:szCs w:val="28"/>
          <w:lang w:val="fr-FR"/>
        </w:rPr>
      </w:pPr>
      <w:r w:rsidRPr="00007559">
        <w:rPr>
          <w:rFonts w:ascii="Times New Roman" w:eastAsiaTheme="minorEastAsia" w:hAnsi="Times New Roman" w:cs="Times New Roman"/>
          <w:sz w:val="28"/>
          <w:szCs w:val="28"/>
          <w:lang w:val="fr-FR"/>
        </w:rPr>
        <w:t xml:space="preserve">Ngoài sự phát hiện bản chất của chiết suất môi trường, từ các phương trình </w:t>
      </w:r>
      <w:r w:rsidRPr="00007559">
        <w:rPr>
          <w:rFonts w:ascii="Times New Roman" w:eastAsiaTheme="minorEastAsia" w:hAnsi="Times New Roman" w:cs="Times New Roman"/>
          <w:sz w:val="28"/>
          <w:szCs w:val="28"/>
          <w:lang w:val="fr-FR"/>
        </w:rPr>
        <w:lastRenderedPageBreak/>
        <w:t xml:space="preserve">của </w:t>
      </w:r>
      <w:r w:rsidR="00B14AE2">
        <w:rPr>
          <w:rFonts w:ascii="Times New Roman" w:eastAsiaTheme="minorEastAsia" w:hAnsi="Times New Roman" w:cs="Times New Roman"/>
          <w:sz w:val="28"/>
          <w:szCs w:val="28"/>
          <w:lang w:val="fr-FR"/>
        </w:rPr>
        <w:t>ĐĐLH</w:t>
      </w:r>
      <w:r w:rsidRPr="00007559">
        <w:rPr>
          <w:rFonts w:ascii="Times New Roman" w:eastAsiaTheme="minorEastAsia" w:hAnsi="Times New Roman" w:cs="Times New Roman"/>
          <w:sz w:val="28"/>
          <w:szCs w:val="28"/>
          <w:lang w:val="fr-FR"/>
        </w:rPr>
        <w:t xml:space="preserve"> giới khoa học trong lĩnh vực vật lý lý thuyết đã thiết lập được tất cả các định luận về sự phản xạ và khúc xạ của ánh sáng trên mặt phân chia hai môi trường khác nhau.</w:t>
      </w:r>
    </w:p>
    <w:p w14:paraId="5F522FB3" w14:textId="03EFCFC8" w:rsidR="00196B0E" w:rsidRPr="002F08C9" w:rsidRDefault="00007559" w:rsidP="002F08C9">
      <w:pPr>
        <w:widowControl w:val="0"/>
        <w:tabs>
          <w:tab w:val="left" w:pos="284"/>
        </w:tabs>
        <w:spacing w:after="60" w:line="240" w:lineRule="auto"/>
        <w:ind w:firstLine="284"/>
        <w:jc w:val="right"/>
        <w:rPr>
          <w:rFonts w:ascii="Times New Roman" w:eastAsiaTheme="minorEastAsia" w:hAnsi="Times New Roman" w:cs="Times New Roman"/>
          <w:b/>
          <w:bCs/>
          <w:sz w:val="24"/>
          <w:szCs w:val="24"/>
          <w:lang w:val="fr-FR"/>
        </w:rPr>
      </w:pPr>
      <w:r w:rsidRPr="002F08C9">
        <w:rPr>
          <w:rFonts w:ascii="Times New Roman" w:eastAsiaTheme="minorEastAsia" w:hAnsi="Times New Roman" w:cs="Times New Roman"/>
          <w:b/>
          <w:bCs/>
          <w:sz w:val="24"/>
          <w:szCs w:val="24"/>
          <w:lang w:val="fr-FR"/>
        </w:rPr>
        <w:t>NGUYỄN VĂN HIỆU</w:t>
      </w:r>
    </w:p>
    <w:p w14:paraId="6EFCD691" w14:textId="1BE238AD" w:rsidR="00196B0E" w:rsidRPr="002F08C9" w:rsidRDefault="00007559" w:rsidP="002F08C9">
      <w:pPr>
        <w:widowControl w:val="0"/>
        <w:tabs>
          <w:tab w:val="left" w:pos="284"/>
        </w:tabs>
        <w:spacing w:after="60" w:line="240" w:lineRule="auto"/>
        <w:ind w:firstLine="284"/>
        <w:jc w:val="both"/>
        <w:rPr>
          <w:rFonts w:ascii="Times New Roman" w:eastAsiaTheme="minorEastAsia" w:hAnsi="Times New Roman" w:cs="Times New Roman"/>
          <w:b/>
          <w:bCs/>
          <w:sz w:val="24"/>
          <w:szCs w:val="24"/>
          <w:lang w:val="fr-FR"/>
        </w:rPr>
      </w:pPr>
      <w:r w:rsidRPr="002F08C9">
        <w:rPr>
          <w:rFonts w:ascii="Times New Roman" w:eastAsiaTheme="minorEastAsia" w:hAnsi="Times New Roman" w:cs="Times New Roman"/>
          <w:b/>
          <w:bCs/>
          <w:sz w:val="24"/>
          <w:szCs w:val="24"/>
          <w:lang w:val="fr-FR"/>
        </w:rPr>
        <w:t>T</w:t>
      </w:r>
      <w:r w:rsidR="00A66C14" w:rsidRPr="002F08C9">
        <w:rPr>
          <w:rFonts w:ascii="Times New Roman" w:eastAsiaTheme="minorEastAsia" w:hAnsi="Times New Roman" w:cs="Times New Roman"/>
          <w:b/>
          <w:bCs/>
          <w:sz w:val="24"/>
          <w:szCs w:val="24"/>
          <w:lang w:val="fr-FR"/>
        </w:rPr>
        <w:t>ài liệu tham khảo</w:t>
      </w:r>
    </w:p>
    <w:p w14:paraId="4D52CFBD" w14:textId="50A50A28" w:rsidR="00902839" w:rsidRPr="007B252C" w:rsidRDefault="00902839" w:rsidP="002F08C9">
      <w:pPr>
        <w:pStyle w:val="ListParagraph"/>
        <w:widowControl w:val="0"/>
        <w:numPr>
          <w:ilvl w:val="0"/>
          <w:numId w:val="42"/>
        </w:numPr>
        <w:tabs>
          <w:tab w:val="left" w:pos="284"/>
        </w:tabs>
        <w:spacing w:after="60" w:line="240" w:lineRule="auto"/>
        <w:ind w:left="0" w:firstLine="284"/>
        <w:jc w:val="both"/>
        <w:rPr>
          <w:rFonts w:ascii="Times New Roman" w:eastAsiaTheme="minorEastAsia" w:hAnsi="Times New Roman" w:cs="Times New Roman"/>
          <w:sz w:val="24"/>
          <w:szCs w:val="24"/>
          <w:lang w:val="fr-FR"/>
        </w:rPr>
      </w:pPr>
      <w:r w:rsidRPr="007B252C">
        <w:rPr>
          <w:rFonts w:ascii="Times New Roman" w:eastAsiaTheme="minorEastAsia" w:hAnsi="Times New Roman" w:cs="Times New Roman"/>
          <w:sz w:val="24"/>
          <w:szCs w:val="24"/>
          <w:lang w:val="fr-FR"/>
        </w:rPr>
        <w:t xml:space="preserve">A. I. Akhiezer i V.B. Beresteskii , </w:t>
      </w:r>
      <w:r w:rsidRPr="007B252C">
        <w:rPr>
          <w:rFonts w:ascii="Times New Roman" w:eastAsiaTheme="minorEastAsia" w:hAnsi="Times New Roman" w:cs="Times New Roman"/>
          <w:i/>
          <w:iCs/>
          <w:sz w:val="24"/>
          <w:szCs w:val="24"/>
          <w:lang w:val="fr-FR"/>
        </w:rPr>
        <w:t>Kvantovaia Electrodynamika</w:t>
      </w:r>
      <w:r w:rsidRPr="007B252C">
        <w:rPr>
          <w:rFonts w:ascii="Times New Roman" w:eastAsiaTheme="minorEastAsia" w:hAnsi="Times New Roman" w:cs="Times New Roman"/>
          <w:sz w:val="24"/>
          <w:szCs w:val="24"/>
          <w:lang w:val="fr-FR"/>
        </w:rPr>
        <w:t>, Gosudarstvenoe izdatelstvo fysiko – matematicheskoi literaturư, Moskva, 1959</w:t>
      </w:r>
      <w:r w:rsidR="007B252C">
        <w:rPr>
          <w:rFonts w:ascii="Times New Roman" w:eastAsiaTheme="minorEastAsia" w:hAnsi="Times New Roman" w:cs="Times New Roman"/>
          <w:sz w:val="24"/>
          <w:szCs w:val="24"/>
          <w:lang w:val="fr-FR"/>
        </w:rPr>
        <w:t>.</w:t>
      </w:r>
    </w:p>
    <w:p w14:paraId="629DC6FB" w14:textId="6CC27D7A" w:rsidR="00902839" w:rsidRPr="007B252C" w:rsidRDefault="00902839" w:rsidP="002F08C9">
      <w:pPr>
        <w:pStyle w:val="ListParagraph"/>
        <w:widowControl w:val="0"/>
        <w:numPr>
          <w:ilvl w:val="0"/>
          <w:numId w:val="42"/>
        </w:numPr>
        <w:tabs>
          <w:tab w:val="left" w:pos="284"/>
        </w:tabs>
        <w:spacing w:after="60" w:line="240" w:lineRule="auto"/>
        <w:ind w:left="0" w:firstLine="284"/>
        <w:jc w:val="both"/>
        <w:rPr>
          <w:rFonts w:ascii="Times New Roman" w:eastAsiaTheme="minorEastAsia" w:hAnsi="Times New Roman" w:cs="Times New Roman"/>
          <w:sz w:val="24"/>
          <w:szCs w:val="24"/>
          <w:lang w:val="en-US"/>
        </w:rPr>
      </w:pPr>
      <w:r w:rsidRPr="007B252C">
        <w:rPr>
          <w:rFonts w:ascii="Times New Roman" w:eastAsiaTheme="minorEastAsia" w:hAnsi="Times New Roman" w:cs="Times New Roman"/>
          <w:sz w:val="24"/>
          <w:szCs w:val="24"/>
          <w:lang w:val="en-US"/>
        </w:rPr>
        <w:t xml:space="preserve">J D Jackson, </w:t>
      </w:r>
      <w:r w:rsidRPr="007B252C">
        <w:rPr>
          <w:rFonts w:ascii="Times New Roman" w:eastAsiaTheme="minorEastAsia" w:hAnsi="Times New Roman" w:cs="Times New Roman"/>
          <w:i/>
          <w:iCs/>
          <w:sz w:val="24"/>
          <w:szCs w:val="24"/>
          <w:lang w:val="en-US"/>
        </w:rPr>
        <w:t>Classical Electrodynamics</w:t>
      </w:r>
      <w:r w:rsidRPr="007B252C">
        <w:rPr>
          <w:rFonts w:ascii="Times New Roman" w:eastAsiaTheme="minorEastAsia" w:hAnsi="Times New Roman" w:cs="Times New Roman"/>
          <w:sz w:val="24"/>
          <w:szCs w:val="24"/>
          <w:lang w:val="en-US"/>
        </w:rPr>
        <w:t>, John Wiley &amp; Son, New York,</w:t>
      </w:r>
      <w:r w:rsidR="00F25FA9" w:rsidRPr="007B252C">
        <w:rPr>
          <w:rFonts w:ascii="Times New Roman" w:eastAsiaTheme="minorEastAsia" w:hAnsi="Times New Roman" w:cs="Times New Roman"/>
          <w:sz w:val="24"/>
          <w:szCs w:val="24"/>
          <w:lang w:val="en-US"/>
        </w:rPr>
        <w:t xml:space="preserve"> </w:t>
      </w:r>
      <w:r w:rsidRPr="007B252C">
        <w:rPr>
          <w:rFonts w:ascii="Times New Roman" w:eastAsiaTheme="minorEastAsia" w:hAnsi="Times New Roman" w:cs="Times New Roman"/>
          <w:sz w:val="24"/>
          <w:szCs w:val="24"/>
          <w:lang w:val="en-US"/>
        </w:rPr>
        <w:t>USA, 1975</w:t>
      </w:r>
      <w:r w:rsidR="007B252C">
        <w:rPr>
          <w:rFonts w:ascii="Times New Roman" w:eastAsiaTheme="minorEastAsia" w:hAnsi="Times New Roman" w:cs="Times New Roman"/>
          <w:sz w:val="24"/>
          <w:szCs w:val="24"/>
          <w:lang w:val="en-US"/>
        </w:rPr>
        <w:t>.</w:t>
      </w:r>
    </w:p>
    <w:p w14:paraId="2F17DAA6" w14:textId="2A1F3D0F" w:rsidR="007B252C" w:rsidRPr="007B252C" w:rsidRDefault="00196B0E" w:rsidP="002F08C9">
      <w:pPr>
        <w:pStyle w:val="ListParagraph"/>
        <w:widowControl w:val="0"/>
        <w:numPr>
          <w:ilvl w:val="0"/>
          <w:numId w:val="42"/>
        </w:numPr>
        <w:tabs>
          <w:tab w:val="left" w:pos="284"/>
        </w:tabs>
        <w:spacing w:after="60" w:line="240" w:lineRule="auto"/>
        <w:ind w:left="0" w:firstLine="284"/>
        <w:jc w:val="both"/>
        <w:rPr>
          <w:rFonts w:ascii="Times New Roman" w:eastAsiaTheme="minorEastAsia" w:hAnsi="Times New Roman" w:cs="Times New Roman"/>
          <w:sz w:val="24"/>
          <w:szCs w:val="24"/>
          <w:lang w:val="en-US"/>
        </w:rPr>
      </w:pPr>
      <w:r w:rsidRPr="007B252C">
        <w:rPr>
          <w:rFonts w:ascii="Times New Roman" w:eastAsiaTheme="minorEastAsia" w:hAnsi="Times New Roman" w:cs="Times New Roman"/>
          <w:sz w:val="24"/>
          <w:szCs w:val="24"/>
          <w:lang w:val="en-US"/>
        </w:rPr>
        <w:t xml:space="preserve">R P Feynman, R B Leighton and M Sands, </w:t>
      </w:r>
      <w:r w:rsidRPr="007B252C">
        <w:rPr>
          <w:rFonts w:ascii="Times New Roman" w:eastAsiaTheme="minorEastAsia" w:hAnsi="Times New Roman" w:cs="Times New Roman"/>
          <w:i/>
          <w:iCs/>
          <w:sz w:val="24"/>
          <w:szCs w:val="24"/>
          <w:lang w:val="en-US"/>
        </w:rPr>
        <w:t>The Feynman Lectures on Physics</w:t>
      </w:r>
      <w:r w:rsidRPr="007B252C">
        <w:rPr>
          <w:rFonts w:ascii="Times New Roman" w:eastAsiaTheme="minorEastAsia" w:hAnsi="Times New Roman" w:cs="Times New Roman"/>
          <w:sz w:val="24"/>
          <w:szCs w:val="24"/>
          <w:lang w:val="en-US"/>
        </w:rPr>
        <w:t>, Addison – Wesley Publishing Company</w:t>
      </w:r>
      <w:r w:rsidR="00A07534" w:rsidRPr="007B252C">
        <w:rPr>
          <w:rFonts w:ascii="Times New Roman" w:eastAsiaTheme="minorEastAsia" w:hAnsi="Times New Roman" w:cs="Times New Roman"/>
          <w:sz w:val="24"/>
          <w:szCs w:val="24"/>
          <w:lang w:val="en-US"/>
        </w:rPr>
        <w:t>, New York, USA,</w:t>
      </w:r>
      <w:r w:rsidRPr="007B252C">
        <w:rPr>
          <w:rFonts w:ascii="Times New Roman" w:eastAsiaTheme="minorEastAsia" w:hAnsi="Times New Roman" w:cs="Times New Roman"/>
          <w:sz w:val="24"/>
          <w:szCs w:val="24"/>
          <w:lang w:val="en-US"/>
        </w:rPr>
        <w:t xml:space="preserve"> </w:t>
      </w:r>
      <w:r w:rsidR="00A07534" w:rsidRPr="007B252C">
        <w:rPr>
          <w:rFonts w:ascii="Times New Roman" w:eastAsiaTheme="minorEastAsia" w:hAnsi="Times New Roman" w:cs="Times New Roman"/>
          <w:sz w:val="24"/>
          <w:szCs w:val="24"/>
          <w:lang w:val="en-US"/>
        </w:rPr>
        <w:t>1977</w:t>
      </w:r>
      <w:bookmarkEnd w:id="0"/>
      <w:r w:rsidR="007B252C">
        <w:rPr>
          <w:rFonts w:ascii="Times New Roman" w:eastAsiaTheme="minorEastAsia" w:hAnsi="Times New Roman" w:cs="Times New Roman"/>
          <w:sz w:val="24"/>
          <w:szCs w:val="24"/>
          <w:lang w:val="en-US"/>
        </w:rPr>
        <w:t>.</w:t>
      </w:r>
    </w:p>
    <w:sectPr w:rsidR="007B252C" w:rsidRPr="007B252C" w:rsidSect="002F08C9">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2E8D" w14:textId="77777777" w:rsidR="00A908A0" w:rsidRDefault="00A908A0" w:rsidP="0070609D">
      <w:pPr>
        <w:spacing w:after="0" w:line="240" w:lineRule="auto"/>
      </w:pPr>
      <w:r>
        <w:separator/>
      </w:r>
    </w:p>
  </w:endnote>
  <w:endnote w:type="continuationSeparator" w:id="0">
    <w:p w14:paraId="3913DFC2" w14:textId="77777777" w:rsidR="00A908A0" w:rsidRDefault="00A908A0" w:rsidP="007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CF24" w14:textId="77777777" w:rsidR="00A908A0" w:rsidRDefault="00A908A0" w:rsidP="0070609D">
      <w:pPr>
        <w:spacing w:after="0" w:line="240" w:lineRule="auto"/>
      </w:pPr>
      <w:r>
        <w:separator/>
      </w:r>
    </w:p>
  </w:footnote>
  <w:footnote w:type="continuationSeparator" w:id="0">
    <w:p w14:paraId="47147C87" w14:textId="77777777" w:rsidR="00A908A0" w:rsidRDefault="00A908A0" w:rsidP="00706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83"/>
    <w:multiLevelType w:val="hybridMultilevel"/>
    <w:tmpl w:val="CD2472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6F07ED"/>
    <w:multiLevelType w:val="hybridMultilevel"/>
    <w:tmpl w:val="67161D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1317D6"/>
    <w:multiLevelType w:val="hybridMultilevel"/>
    <w:tmpl w:val="DD8CE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5542E5"/>
    <w:multiLevelType w:val="hybridMultilevel"/>
    <w:tmpl w:val="FB6290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D453069"/>
    <w:multiLevelType w:val="hybridMultilevel"/>
    <w:tmpl w:val="2480863C"/>
    <w:lvl w:ilvl="0" w:tplc="32FC48E2">
      <w:start w:val="1"/>
      <w:numFmt w:val="decimal"/>
      <w:lvlText w:val="%1."/>
      <w:lvlJc w:val="left"/>
      <w:pPr>
        <w:ind w:left="1215" w:hanging="360"/>
      </w:pPr>
      <w:rPr>
        <w:rFonts w:eastAsiaTheme="minorEastAsia" w:hint="default"/>
      </w:rPr>
    </w:lvl>
    <w:lvl w:ilvl="1" w:tplc="042A0019">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5" w15:restartNumberingAfterBreak="0">
    <w:nsid w:val="0EB27A1D"/>
    <w:multiLevelType w:val="hybridMultilevel"/>
    <w:tmpl w:val="A45E478E"/>
    <w:lvl w:ilvl="0" w:tplc="7ECE3F6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0751E20"/>
    <w:multiLevelType w:val="hybridMultilevel"/>
    <w:tmpl w:val="34040942"/>
    <w:lvl w:ilvl="0" w:tplc="76726FF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28244E5"/>
    <w:multiLevelType w:val="hybridMultilevel"/>
    <w:tmpl w:val="CA90B2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74C0246"/>
    <w:multiLevelType w:val="hybridMultilevel"/>
    <w:tmpl w:val="CF9E6B4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8DE291B"/>
    <w:multiLevelType w:val="hybridMultilevel"/>
    <w:tmpl w:val="5148ACC0"/>
    <w:lvl w:ilvl="0" w:tplc="4D7E4538">
      <w:numFmt w:val="bullet"/>
      <w:lvlText w:val="-"/>
      <w:lvlJc w:val="left"/>
      <w:pPr>
        <w:ind w:left="1080" w:hanging="360"/>
      </w:pPr>
      <w:rPr>
        <w:rFonts w:ascii="Calibri" w:eastAsiaTheme="minorHAnsi" w:hAnsi="Calibri"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EA96061"/>
    <w:multiLevelType w:val="hybridMultilevel"/>
    <w:tmpl w:val="A8DEE486"/>
    <w:lvl w:ilvl="0" w:tplc="86862CDE">
      <w:start w:val="1"/>
      <w:numFmt w:val="decimal"/>
      <w:lvlText w:val="%1."/>
      <w:lvlJc w:val="left"/>
      <w:pPr>
        <w:ind w:left="720" w:hanging="360"/>
      </w:pPr>
      <w:rPr>
        <w:rFonts w:ascii="Arial" w:eastAsiaTheme="minorEastAsia" w:hAnsi="Arial" w:cs="Arial"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3A660ED"/>
    <w:multiLevelType w:val="hybridMultilevel"/>
    <w:tmpl w:val="298C548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4A21C8A"/>
    <w:multiLevelType w:val="hybridMultilevel"/>
    <w:tmpl w:val="D6504E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7EE7DF9"/>
    <w:multiLevelType w:val="hybridMultilevel"/>
    <w:tmpl w:val="D9063258"/>
    <w:lvl w:ilvl="0" w:tplc="82CC6616">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88E0B8A"/>
    <w:multiLevelType w:val="hybridMultilevel"/>
    <w:tmpl w:val="11B83B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9D15F23"/>
    <w:multiLevelType w:val="hybridMultilevel"/>
    <w:tmpl w:val="4CFCDC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A483C78"/>
    <w:multiLevelType w:val="hybridMultilevel"/>
    <w:tmpl w:val="EB746506"/>
    <w:lvl w:ilvl="0" w:tplc="84C298CA">
      <w:start w:val="19"/>
      <w:numFmt w:val="decimal"/>
      <w:lvlText w:val="%1."/>
      <w:lvlJc w:val="left"/>
      <w:pPr>
        <w:ind w:left="765" w:hanging="40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2FE822AD"/>
    <w:multiLevelType w:val="hybridMultilevel"/>
    <w:tmpl w:val="F020AC4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4B95069"/>
    <w:multiLevelType w:val="hybridMultilevel"/>
    <w:tmpl w:val="5E507BE8"/>
    <w:lvl w:ilvl="0" w:tplc="E2C074A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64F89"/>
    <w:multiLevelType w:val="hybridMultilevel"/>
    <w:tmpl w:val="F5A2DF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DA349B4"/>
    <w:multiLevelType w:val="hybridMultilevel"/>
    <w:tmpl w:val="D0608E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FC4133E"/>
    <w:multiLevelType w:val="hybridMultilevel"/>
    <w:tmpl w:val="AFC834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5226923"/>
    <w:multiLevelType w:val="hybridMultilevel"/>
    <w:tmpl w:val="056ECFA0"/>
    <w:lvl w:ilvl="0" w:tplc="88908516">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C80170A"/>
    <w:multiLevelType w:val="hybridMultilevel"/>
    <w:tmpl w:val="F152A07E"/>
    <w:lvl w:ilvl="0" w:tplc="BB289350">
      <w:start w:val="1"/>
      <w:numFmt w:val="decimal"/>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FD02F1A"/>
    <w:multiLevelType w:val="hybridMultilevel"/>
    <w:tmpl w:val="44640B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0256DB5"/>
    <w:multiLevelType w:val="hybridMultilevel"/>
    <w:tmpl w:val="CB2CE0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52B2063"/>
    <w:multiLevelType w:val="hybridMultilevel"/>
    <w:tmpl w:val="2124D7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81F7244"/>
    <w:multiLevelType w:val="hybridMultilevel"/>
    <w:tmpl w:val="65FAB3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F132FF3"/>
    <w:multiLevelType w:val="hybridMultilevel"/>
    <w:tmpl w:val="D542C43C"/>
    <w:lvl w:ilvl="0" w:tplc="EA9C0830">
      <w:start w:val="1"/>
      <w:numFmt w:val="decimal"/>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F7E3D9F"/>
    <w:multiLevelType w:val="hybridMultilevel"/>
    <w:tmpl w:val="655C095E"/>
    <w:lvl w:ilvl="0" w:tplc="4D7E4538">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0A73943"/>
    <w:multiLevelType w:val="hybridMultilevel"/>
    <w:tmpl w:val="A04400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0FE392D"/>
    <w:multiLevelType w:val="hybridMultilevel"/>
    <w:tmpl w:val="2376C2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24F390A"/>
    <w:multiLevelType w:val="hybridMultilevel"/>
    <w:tmpl w:val="6EFC1B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37F3D97"/>
    <w:multiLevelType w:val="hybridMultilevel"/>
    <w:tmpl w:val="52560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A71A1"/>
    <w:multiLevelType w:val="hybridMultilevel"/>
    <w:tmpl w:val="D88636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642422E"/>
    <w:multiLevelType w:val="hybridMultilevel"/>
    <w:tmpl w:val="AA32D9AE"/>
    <w:lvl w:ilvl="0" w:tplc="CD305A18">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A0C2BCE"/>
    <w:multiLevelType w:val="hybridMultilevel"/>
    <w:tmpl w:val="F4283B2C"/>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AB56248"/>
    <w:multiLevelType w:val="hybridMultilevel"/>
    <w:tmpl w:val="82B28B1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F914BFB"/>
    <w:multiLevelType w:val="hybridMultilevel"/>
    <w:tmpl w:val="676C0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4D03295"/>
    <w:multiLevelType w:val="hybridMultilevel"/>
    <w:tmpl w:val="11E035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AA13690"/>
    <w:multiLevelType w:val="hybridMultilevel"/>
    <w:tmpl w:val="CEEA82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DF75094"/>
    <w:multiLevelType w:val="hybridMultilevel"/>
    <w:tmpl w:val="86108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71260800">
    <w:abstractNumId w:val="16"/>
  </w:num>
  <w:num w:numId="2" w16cid:durableId="1720011405">
    <w:abstractNumId w:val="30"/>
  </w:num>
  <w:num w:numId="3" w16cid:durableId="1508055659">
    <w:abstractNumId w:val="9"/>
  </w:num>
  <w:num w:numId="4" w16cid:durableId="309599262">
    <w:abstractNumId w:val="2"/>
  </w:num>
  <w:num w:numId="5" w16cid:durableId="386027042">
    <w:abstractNumId w:val="6"/>
  </w:num>
  <w:num w:numId="6" w16cid:durableId="2000844794">
    <w:abstractNumId w:val="26"/>
  </w:num>
  <w:num w:numId="7" w16cid:durableId="329454240">
    <w:abstractNumId w:val="38"/>
  </w:num>
  <w:num w:numId="8" w16cid:durableId="1916090108">
    <w:abstractNumId w:val="5"/>
  </w:num>
  <w:num w:numId="9" w16cid:durableId="757943888">
    <w:abstractNumId w:val="40"/>
  </w:num>
  <w:num w:numId="10" w16cid:durableId="325744375">
    <w:abstractNumId w:val="41"/>
  </w:num>
  <w:num w:numId="11" w16cid:durableId="1618023579">
    <w:abstractNumId w:val="31"/>
  </w:num>
  <w:num w:numId="12" w16cid:durableId="64690928">
    <w:abstractNumId w:val="11"/>
  </w:num>
  <w:num w:numId="13" w16cid:durableId="753670627">
    <w:abstractNumId w:val="28"/>
  </w:num>
  <w:num w:numId="14" w16cid:durableId="1168911472">
    <w:abstractNumId w:val="24"/>
  </w:num>
  <w:num w:numId="15" w16cid:durableId="1033114868">
    <w:abstractNumId w:val="0"/>
  </w:num>
  <w:num w:numId="16" w16cid:durableId="1717272409">
    <w:abstractNumId w:val="8"/>
  </w:num>
  <w:num w:numId="17" w16cid:durableId="1650204303">
    <w:abstractNumId w:val="18"/>
  </w:num>
  <w:num w:numId="18" w16cid:durableId="1752118093">
    <w:abstractNumId w:val="32"/>
  </w:num>
  <w:num w:numId="19" w16cid:durableId="1687899161">
    <w:abstractNumId w:val="21"/>
  </w:num>
  <w:num w:numId="20" w16cid:durableId="1853563784">
    <w:abstractNumId w:val="12"/>
  </w:num>
  <w:num w:numId="21" w16cid:durableId="452746729">
    <w:abstractNumId w:val="17"/>
  </w:num>
  <w:num w:numId="22" w16cid:durableId="343555329">
    <w:abstractNumId w:val="37"/>
  </w:num>
  <w:num w:numId="23" w16cid:durableId="1237742878">
    <w:abstractNumId w:val="20"/>
  </w:num>
  <w:num w:numId="24" w16cid:durableId="2020160141">
    <w:abstractNumId w:val="34"/>
  </w:num>
  <w:num w:numId="25" w16cid:durableId="1671908222">
    <w:abstractNumId w:val="22"/>
  </w:num>
  <w:num w:numId="26" w16cid:durableId="695547438">
    <w:abstractNumId w:val="25"/>
  </w:num>
  <w:num w:numId="27" w16cid:durableId="1906641203">
    <w:abstractNumId w:val="4"/>
  </w:num>
  <w:num w:numId="28" w16cid:durableId="1072115590">
    <w:abstractNumId w:val="14"/>
  </w:num>
  <w:num w:numId="29" w16cid:durableId="555891373">
    <w:abstractNumId w:val="27"/>
  </w:num>
  <w:num w:numId="30" w16cid:durableId="401829219">
    <w:abstractNumId w:val="42"/>
  </w:num>
  <w:num w:numId="31" w16cid:durableId="1536695594">
    <w:abstractNumId w:val="36"/>
  </w:num>
  <w:num w:numId="32" w16cid:durableId="723407947">
    <w:abstractNumId w:val="35"/>
  </w:num>
  <w:num w:numId="33" w16cid:durableId="71240306">
    <w:abstractNumId w:val="19"/>
  </w:num>
  <w:num w:numId="34" w16cid:durableId="18746584">
    <w:abstractNumId w:val="7"/>
  </w:num>
  <w:num w:numId="35" w16cid:durableId="1889761031">
    <w:abstractNumId w:val="33"/>
  </w:num>
  <w:num w:numId="36" w16cid:durableId="962073014">
    <w:abstractNumId w:val="1"/>
  </w:num>
  <w:num w:numId="37" w16cid:durableId="621813611">
    <w:abstractNumId w:val="15"/>
  </w:num>
  <w:num w:numId="38" w16cid:durableId="603148406">
    <w:abstractNumId w:val="3"/>
  </w:num>
  <w:num w:numId="39" w16cid:durableId="1797479191">
    <w:abstractNumId w:val="23"/>
  </w:num>
  <w:num w:numId="40" w16cid:durableId="273443367">
    <w:abstractNumId w:val="29"/>
  </w:num>
  <w:num w:numId="41" w16cid:durableId="1299920512">
    <w:abstractNumId w:val="13"/>
  </w:num>
  <w:num w:numId="42" w16cid:durableId="1342245630">
    <w:abstractNumId w:val="39"/>
  </w:num>
  <w:num w:numId="43" w16cid:durableId="685718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9D"/>
    <w:rsid w:val="00007559"/>
    <w:rsid w:val="00025D5D"/>
    <w:rsid w:val="00027FC6"/>
    <w:rsid w:val="00172985"/>
    <w:rsid w:val="001908AC"/>
    <w:rsid w:val="00195DB9"/>
    <w:rsid w:val="00196B0E"/>
    <w:rsid w:val="001A1A2F"/>
    <w:rsid w:val="001A60B7"/>
    <w:rsid w:val="001A78C6"/>
    <w:rsid w:val="00232478"/>
    <w:rsid w:val="002D5763"/>
    <w:rsid w:val="002F08C9"/>
    <w:rsid w:val="002F2318"/>
    <w:rsid w:val="0035083F"/>
    <w:rsid w:val="00396B8F"/>
    <w:rsid w:val="003E1FBB"/>
    <w:rsid w:val="003F12CA"/>
    <w:rsid w:val="004B561C"/>
    <w:rsid w:val="00500437"/>
    <w:rsid w:val="00525833"/>
    <w:rsid w:val="0065337C"/>
    <w:rsid w:val="006B4C1C"/>
    <w:rsid w:val="006D1181"/>
    <w:rsid w:val="0070609D"/>
    <w:rsid w:val="007708DE"/>
    <w:rsid w:val="00796F31"/>
    <w:rsid w:val="007B252C"/>
    <w:rsid w:val="007D39D3"/>
    <w:rsid w:val="008416D5"/>
    <w:rsid w:val="00845601"/>
    <w:rsid w:val="00846823"/>
    <w:rsid w:val="00902839"/>
    <w:rsid w:val="00A07534"/>
    <w:rsid w:val="00A66C14"/>
    <w:rsid w:val="00A85494"/>
    <w:rsid w:val="00A908A0"/>
    <w:rsid w:val="00AB6866"/>
    <w:rsid w:val="00B14AE2"/>
    <w:rsid w:val="00B813A3"/>
    <w:rsid w:val="00B93632"/>
    <w:rsid w:val="00BF711D"/>
    <w:rsid w:val="00C058AC"/>
    <w:rsid w:val="00C21A27"/>
    <w:rsid w:val="00D92B9C"/>
    <w:rsid w:val="00DC63C6"/>
    <w:rsid w:val="00EE257C"/>
    <w:rsid w:val="00EF1F18"/>
    <w:rsid w:val="00F25FA9"/>
    <w:rsid w:val="00F80C30"/>
    <w:rsid w:val="00F8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67950"/>
  <w15:docId w15:val="{0788E8B5-C2DE-4DE6-836C-538C8C5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0E"/>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ListParagraph">
    <w:name w:val="List Paragraph"/>
    <w:basedOn w:val="Normal"/>
    <w:uiPriority w:val="34"/>
    <w:qFormat/>
    <w:rsid w:val="0070609D"/>
    <w:pPr>
      <w:ind w:left="720"/>
      <w:contextualSpacing/>
    </w:pPr>
  </w:style>
  <w:style w:type="character" w:styleId="Hyperlink">
    <w:name w:val="Hyperlink"/>
    <w:basedOn w:val="DefaultParagraphFont"/>
    <w:uiPriority w:val="99"/>
    <w:unhideWhenUsed/>
    <w:rsid w:val="0070609D"/>
    <w:rPr>
      <w:color w:val="0563C1" w:themeColor="hyperlink"/>
      <w:u w:val="single"/>
    </w:rPr>
  </w:style>
  <w:style w:type="paragraph" w:styleId="Header">
    <w:name w:val="header"/>
    <w:basedOn w:val="Normal"/>
    <w:link w:val="HeaderChar"/>
    <w:uiPriority w:val="99"/>
    <w:unhideWhenUsed/>
    <w:rsid w:val="0070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9D"/>
    <w:rPr>
      <w:noProof/>
      <w:lang w:val="vi-VN"/>
    </w:rPr>
  </w:style>
  <w:style w:type="paragraph" w:styleId="Footer">
    <w:name w:val="footer"/>
    <w:basedOn w:val="Normal"/>
    <w:link w:val="FooterChar"/>
    <w:uiPriority w:val="99"/>
    <w:unhideWhenUsed/>
    <w:rsid w:val="0070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9D"/>
    <w:rPr>
      <w:noProof/>
      <w:lang w:val="vi-VN"/>
    </w:rPr>
  </w:style>
  <w:style w:type="paragraph" w:styleId="BalloonText">
    <w:name w:val="Balloon Text"/>
    <w:basedOn w:val="Normal"/>
    <w:link w:val="BalloonTextChar"/>
    <w:uiPriority w:val="99"/>
    <w:semiHidden/>
    <w:unhideWhenUsed/>
    <w:rsid w:val="00845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01"/>
    <w:rPr>
      <w:rFonts w:ascii="Segoe UI" w:hAnsi="Segoe UI" w:cs="Segoe UI"/>
      <w:noProof/>
      <w:sz w:val="18"/>
      <w:szCs w:val="18"/>
      <w:lang w:val="vi-VN"/>
    </w:rPr>
  </w:style>
  <w:style w:type="character" w:customStyle="1" w:styleId="MentionUnresolved">
    <w:name w:val="Mention Unresolved"/>
    <w:basedOn w:val="DefaultParagraphFont"/>
    <w:uiPriority w:val="99"/>
    <w:semiHidden/>
    <w:unhideWhenUsed/>
    <w:rsid w:val="00845601"/>
    <w:rPr>
      <w:color w:val="605E5C"/>
      <w:shd w:val="clear" w:color="auto" w:fill="E1DFDD"/>
    </w:rPr>
  </w:style>
  <w:style w:type="character" w:styleId="PlaceholderText">
    <w:name w:val="Placeholder Text"/>
    <w:basedOn w:val="DefaultParagraphFont"/>
    <w:uiPriority w:val="99"/>
    <w:semiHidden/>
    <w:rsid w:val="00845601"/>
    <w:rPr>
      <w:color w:val="808080"/>
    </w:rPr>
  </w:style>
  <w:style w:type="paragraph" w:customStyle="1" w:styleId="co16">
    <w:name w:val="co16"/>
    <w:basedOn w:val="Normal"/>
    <w:qFormat/>
    <w:rsid w:val="004B561C"/>
    <w:pPr>
      <w:spacing w:after="600" w:line="264" w:lineRule="auto"/>
      <w:ind w:firstLine="284"/>
      <w:jc w:val="both"/>
    </w:pPr>
    <w:rPr>
      <w:rFonts w:ascii="Times New Roman" w:hAnsi="Times New Roman" w:cs="Times New Roman"/>
      <w:b/>
      <w:noProof w:val="0"/>
      <w:sz w:val="32"/>
      <w:szCs w:val="24"/>
      <w:lang w:val="en-US"/>
    </w:rPr>
  </w:style>
  <w:style w:type="paragraph" w:styleId="NormalWeb">
    <w:name w:val="Normal (Web)"/>
    <w:basedOn w:val="Normal"/>
    <w:rsid w:val="004B561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Revision">
    <w:name w:val="Revision"/>
    <w:hidden/>
    <w:uiPriority w:val="99"/>
    <w:semiHidden/>
    <w:rsid w:val="007B252C"/>
    <w:pPr>
      <w:spacing w:after="0" w:line="240" w:lineRule="auto"/>
    </w:pPr>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927</Words>
  <Characters>3320</Characters>
  <Application>Microsoft Office Word</Application>
  <DocSecurity>0</DocSecurity>
  <Lines>79</Lines>
  <Paragraphs>36</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Hoàng</dc:creator>
  <cp:keywords/>
  <dc:description/>
  <cp:lastModifiedBy>Nguyen Tu</cp:lastModifiedBy>
  <cp:revision>16</cp:revision>
  <dcterms:created xsi:type="dcterms:W3CDTF">2022-02-17T07:59:00Z</dcterms:created>
  <dcterms:modified xsi:type="dcterms:W3CDTF">2025-12-22T04:48:00Z</dcterms:modified>
</cp:coreProperties>
</file>